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1F2" w:rsidRPr="001D7209" w:rsidRDefault="004651F2" w:rsidP="00617EC0">
      <w:pPr>
        <w:jc w:val="both"/>
      </w:pPr>
      <w:bookmarkStart w:id="0" w:name="_GoBack"/>
      <w:bookmarkEnd w:id="0"/>
    </w:p>
    <w:p w:rsidR="004651F2" w:rsidRPr="00C110D2" w:rsidRDefault="009878D2" w:rsidP="00617EC0">
      <w:pPr>
        <w:suppressLineNumbers/>
        <w:ind w:left="6237"/>
        <w:jc w:val="both"/>
        <w:rPr>
          <w:b/>
        </w:rPr>
      </w:pPr>
      <w:r>
        <w:rPr>
          <w:b/>
        </w:rPr>
        <w:t>17/LV</w:t>
      </w:r>
    </w:p>
    <w:p w:rsidR="00FB7EFC" w:rsidRPr="00A42CEC" w:rsidRDefault="004651F2" w:rsidP="006473E1">
      <w:pPr>
        <w:suppressLineNumbers/>
        <w:ind w:left="6237"/>
        <w:jc w:val="both"/>
      </w:pPr>
      <w:r>
        <w:rPr>
          <w:b/>
        </w:rPr>
        <w:t>WP251rev.01</w:t>
      </w:r>
    </w:p>
    <w:p w:rsidR="00FB7EFC" w:rsidRPr="00A42CEC" w:rsidRDefault="00FB7EFC" w:rsidP="00617EC0">
      <w:pPr>
        <w:jc w:val="both"/>
        <w:outlineLvl w:val="0"/>
      </w:pPr>
    </w:p>
    <w:p w:rsidR="00FB7EFC" w:rsidRDefault="00FB7EFC" w:rsidP="00617EC0">
      <w:pPr>
        <w:jc w:val="both"/>
        <w:rPr>
          <w:b/>
        </w:rPr>
      </w:pPr>
    </w:p>
    <w:p w:rsidR="00F50441" w:rsidRDefault="00F50441" w:rsidP="00617EC0">
      <w:pPr>
        <w:jc w:val="both"/>
        <w:rPr>
          <w:b/>
        </w:rPr>
      </w:pPr>
    </w:p>
    <w:p w:rsidR="00F50441" w:rsidRDefault="00F50441" w:rsidP="00617EC0">
      <w:pPr>
        <w:jc w:val="both"/>
        <w:rPr>
          <w:b/>
        </w:rPr>
      </w:pPr>
    </w:p>
    <w:p w:rsidR="00F50441" w:rsidRPr="00A42CEC" w:rsidRDefault="00817186" w:rsidP="00817186">
      <w:pPr>
        <w:tabs>
          <w:tab w:val="left" w:pos="7455"/>
        </w:tabs>
        <w:jc w:val="both"/>
        <w:rPr>
          <w:b/>
        </w:rPr>
      </w:pPr>
      <w:r>
        <w:tab/>
      </w:r>
      <w:r>
        <w:rPr>
          <w:b/>
        </w:rPr>
        <w:br/>
      </w:r>
    </w:p>
    <w:p w:rsidR="00FB7EFC" w:rsidRPr="00A42CEC" w:rsidRDefault="00FB7EFC" w:rsidP="00617EC0">
      <w:pPr>
        <w:pBdr>
          <w:top w:val="single" w:sz="4" w:space="1" w:color="auto"/>
          <w:left w:val="single" w:sz="4" w:space="4" w:color="auto"/>
          <w:bottom w:val="single" w:sz="4" w:space="1" w:color="auto"/>
          <w:right w:val="single" w:sz="4" w:space="4" w:color="auto"/>
        </w:pBdr>
        <w:shd w:val="pct15" w:color="auto" w:fill="FFFFFF"/>
        <w:jc w:val="both"/>
        <w:rPr>
          <w:b/>
        </w:rPr>
      </w:pPr>
    </w:p>
    <w:p w:rsidR="00FB7EFC" w:rsidRPr="00A42CEC" w:rsidRDefault="00867939" w:rsidP="00867939">
      <w:pPr>
        <w:pBdr>
          <w:top w:val="single" w:sz="4" w:space="1" w:color="auto"/>
          <w:left w:val="single" w:sz="4" w:space="4" w:color="auto"/>
          <w:bottom w:val="single" w:sz="4" w:space="1" w:color="auto"/>
          <w:right w:val="single" w:sz="4" w:space="4" w:color="auto"/>
        </w:pBdr>
        <w:shd w:val="pct15" w:color="auto" w:fill="FFFFFF"/>
        <w:jc w:val="center"/>
        <w:rPr>
          <w:b/>
        </w:rPr>
      </w:pPr>
      <w:r>
        <w:rPr>
          <w:b/>
        </w:rPr>
        <w:t>Pamatnostādnes par automatizētu individuālu lēmumu pieņemšanu un profilēšanu Regulas 2016/679 nolūkiem</w:t>
      </w:r>
    </w:p>
    <w:p w:rsidR="00FB7EFC" w:rsidRPr="00A42CEC" w:rsidRDefault="00FB7EFC" w:rsidP="00617EC0">
      <w:pPr>
        <w:pBdr>
          <w:top w:val="single" w:sz="4" w:space="1" w:color="auto"/>
          <w:left w:val="single" w:sz="4" w:space="4" w:color="auto"/>
          <w:bottom w:val="single" w:sz="4" w:space="1" w:color="auto"/>
          <w:right w:val="single" w:sz="4" w:space="4" w:color="auto"/>
        </w:pBdr>
        <w:shd w:val="pct15" w:color="auto" w:fill="FFFFFF"/>
        <w:jc w:val="both"/>
        <w:rPr>
          <w:b/>
        </w:rPr>
      </w:pPr>
    </w:p>
    <w:p w:rsidR="00FB7EFC" w:rsidRPr="00A42CEC" w:rsidRDefault="00FB7EFC" w:rsidP="00617EC0">
      <w:pPr>
        <w:jc w:val="both"/>
        <w:rPr>
          <w:b/>
        </w:rPr>
      </w:pPr>
    </w:p>
    <w:p w:rsidR="00FF54DA" w:rsidRDefault="00867939" w:rsidP="00867939">
      <w:pPr>
        <w:jc w:val="center"/>
        <w:rPr>
          <w:b/>
          <w:bCs/>
        </w:rPr>
      </w:pPr>
      <w:r>
        <w:rPr>
          <w:b/>
        </w:rPr>
        <w:t xml:space="preserve"> Pieņemtas 2017. gada 3. oktobrī</w:t>
      </w:r>
    </w:p>
    <w:p w:rsidR="00D26F4A" w:rsidRDefault="00D26F4A" w:rsidP="00867939">
      <w:pPr>
        <w:jc w:val="center"/>
        <w:rPr>
          <w:b/>
          <w:bCs/>
        </w:rPr>
      </w:pPr>
      <w:r>
        <w:rPr>
          <w:b/>
        </w:rPr>
        <w:t>Pēdējo reizi pārskatītas un pieņemtas 2018. gada 6. februārī</w:t>
      </w:r>
    </w:p>
    <w:p w:rsidR="00FB7EFC" w:rsidRPr="00A42CEC" w:rsidRDefault="00FB7EFC" w:rsidP="00617EC0">
      <w:pPr>
        <w:jc w:val="both"/>
        <w:outlineLvl w:val="0"/>
      </w:pPr>
    </w:p>
    <w:p w:rsidR="00FB7EFC" w:rsidRPr="00A42CEC" w:rsidRDefault="00FB7EFC" w:rsidP="00617EC0">
      <w:pPr>
        <w:jc w:val="both"/>
      </w:pPr>
    </w:p>
    <w:p w:rsidR="00C7151F" w:rsidRPr="00C7151F" w:rsidRDefault="00C7151F" w:rsidP="00617EC0">
      <w:pPr>
        <w:autoSpaceDE w:val="0"/>
        <w:autoSpaceDN w:val="0"/>
        <w:adjustRightInd w:val="0"/>
        <w:jc w:val="both"/>
        <w:rPr>
          <w:b/>
          <w:bCs/>
        </w:rPr>
      </w:pPr>
    </w:p>
    <w:p w:rsidR="00C7151F" w:rsidRPr="00C7151F" w:rsidRDefault="00C7151F" w:rsidP="00617EC0">
      <w:pPr>
        <w:autoSpaceDE w:val="0"/>
        <w:autoSpaceDN w:val="0"/>
        <w:adjustRightInd w:val="0"/>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A024CD" w:rsidRDefault="00FF54DA" w:rsidP="00617EC0">
      <w:pPr>
        <w:spacing w:after="0" w:line="240" w:lineRule="auto"/>
        <w:jc w:val="both"/>
        <w:rPr>
          <w:b/>
          <w:bCs/>
        </w:rPr>
      </w:pPr>
      <w:r>
        <w:rPr>
          <w:b/>
        </w:rPr>
        <w:t xml:space="preserve">DARBA GRUPA PERSONU AIZSARDZĪBAI ATTIECĪBĀ UZ </w:t>
      </w:r>
    </w:p>
    <w:p w:rsidR="00A024CD" w:rsidRDefault="00A024CD" w:rsidP="00617EC0">
      <w:pPr>
        <w:spacing w:after="0" w:line="240" w:lineRule="auto"/>
        <w:jc w:val="both"/>
        <w:rPr>
          <w:b/>
          <w:bCs/>
        </w:rPr>
      </w:pPr>
    </w:p>
    <w:p w:rsidR="00FF54DA" w:rsidRPr="00A42CEC" w:rsidRDefault="00FF54DA" w:rsidP="00617EC0">
      <w:pPr>
        <w:spacing w:after="0" w:line="240" w:lineRule="auto"/>
        <w:jc w:val="both"/>
        <w:rPr>
          <w:b/>
          <w:bCs/>
        </w:rPr>
      </w:pPr>
      <w:r>
        <w:rPr>
          <w:b/>
        </w:rPr>
        <w:t>PERSONAS DATU APSTRĀDI,</w:t>
      </w:r>
    </w:p>
    <w:p w:rsidR="00FF54DA" w:rsidRPr="00A42CEC" w:rsidRDefault="00FF54DA" w:rsidP="00617EC0">
      <w:pPr>
        <w:autoSpaceDE w:val="0"/>
        <w:autoSpaceDN w:val="0"/>
        <w:adjustRightInd w:val="0"/>
        <w:jc w:val="both"/>
        <w:rPr>
          <w:b/>
          <w:bCs/>
        </w:rPr>
      </w:pPr>
    </w:p>
    <w:p w:rsidR="00FF54DA" w:rsidRPr="00011DF5" w:rsidRDefault="00FF54DA" w:rsidP="00617EC0">
      <w:pPr>
        <w:autoSpaceDE w:val="0"/>
        <w:autoSpaceDN w:val="0"/>
        <w:adjustRightInd w:val="0"/>
        <w:jc w:val="both"/>
        <w:rPr>
          <w:rFonts w:ascii="Times New Roman" w:hAnsi="Times New Roman"/>
          <w:bCs/>
        </w:rPr>
      </w:pPr>
      <w:r>
        <w:rPr>
          <w:rFonts w:ascii="Times New Roman" w:hAnsi="Times New Roman"/>
        </w:rPr>
        <w:t xml:space="preserve">kas izveidota ar Eiropas Parlamenta un Padomes 1995. gada 24. oktobra Direktīvu 95/46/EK, </w:t>
      </w:r>
    </w:p>
    <w:p w:rsidR="00FF54DA" w:rsidRPr="00011DF5" w:rsidRDefault="00FF54DA" w:rsidP="00617EC0">
      <w:pPr>
        <w:autoSpaceDE w:val="0"/>
        <w:autoSpaceDN w:val="0"/>
        <w:adjustRightInd w:val="0"/>
        <w:jc w:val="both"/>
        <w:rPr>
          <w:rFonts w:ascii="Times New Roman" w:hAnsi="Times New Roman"/>
          <w:bCs/>
        </w:rPr>
      </w:pPr>
    </w:p>
    <w:p w:rsidR="00FF54DA" w:rsidRPr="00011DF5" w:rsidRDefault="00FF54DA" w:rsidP="00617EC0">
      <w:pPr>
        <w:autoSpaceDE w:val="0"/>
        <w:autoSpaceDN w:val="0"/>
        <w:adjustRightInd w:val="0"/>
        <w:jc w:val="both"/>
        <w:rPr>
          <w:rFonts w:ascii="Times New Roman" w:hAnsi="Times New Roman"/>
          <w:bCs/>
        </w:rPr>
      </w:pPr>
      <w:r>
        <w:rPr>
          <w:rFonts w:ascii="Times New Roman" w:hAnsi="Times New Roman"/>
        </w:rPr>
        <w:t xml:space="preserve">ņemot vērā minētās direktīvas 29. un 30. pantu, </w:t>
      </w:r>
    </w:p>
    <w:p w:rsidR="00FF54DA" w:rsidRPr="00011DF5" w:rsidRDefault="00FF54DA" w:rsidP="00617EC0">
      <w:pPr>
        <w:autoSpaceDE w:val="0"/>
        <w:autoSpaceDN w:val="0"/>
        <w:adjustRightInd w:val="0"/>
        <w:jc w:val="both"/>
        <w:rPr>
          <w:rFonts w:ascii="Times New Roman" w:hAnsi="Times New Roman"/>
          <w:bCs/>
        </w:rPr>
      </w:pPr>
    </w:p>
    <w:p w:rsidR="00FF54DA" w:rsidRPr="00011DF5" w:rsidRDefault="00FF54DA" w:rsidP="00617EC0">
      <w:pPr>
        <w:autoSpaceDE w:val="0"/>
        <w:autoSpaceDN w:val="0"/>
        <w:adjustRightInd w:val="0"/>
        <w:jc w:val="both"/>
        <w:rPr>
          <w:rFonts w:ascii="Times New Roman" w:hAnsi="Times New Roman"/>
          <w:bCs/>
        </w:rPr>
      </w:pPr>
      <w:r>
        <w:rPr>
          <w:rFonts w:ascii="Times New Roman" w:hAnsi="Times New Roman"/>
        </w:rPr>
        <w:t xml:space="preserve">ņemot vērā darba grupas reglamentu, </w:t>
      </w:r>
    </w:p>
    <w:p w:rsidR="00FF54DA" w:rsidRPr="00011DF5" w:rsidRDefault="00FF54DA" w:rsidP="00617EC0">
      <w:pPr>
        <w:autoSpaceDE w:val="0"/>
        <w:autoSpaceDN w:val="0"/>
        <w:adjustRightInd w:val="0"/>
        <w:jc w:val="both"/>
        <w:rPr>
          <w:rFonts w:ascii="Times New Roman" w:hAnsi="Times New Roman"/>
          <w:bCs/>
        </w:rPr>
      </w:pPr>
    </w:p>
    <w:p w:rsidR="00FF54DA" w:rsidRPr="00A42CEC" w:rsidRDefault="00FF54DA" w:rsidP="00617EC0">
      <w:pPr>
        <w:autoSpaceDE w:val="0"/>
        <w:autoSpaceDN w:val="0"/>
        <w:adjustRightInd w:val="0"/>
        <w:jc w:val="both"/>
        <w:rPr>
          <w:b/>
          <w:bCs/>
        </w:rPr>
      </w:pPr>
      <w:r>
        <w:rPr>
          <w:b/>
        </w:rPr>
        <w:t>IR PIEŅĒMUSI ŠĪS PAMATNOSTĀDNES.</w:t>
      </w:r>
    </w:p>
    <w:p w:rsidR="00FF54DA" w:rsidRDefault="00FF54DA" w:rsidP="00617EC0">
      <w:pPr>
        <w:spacing w:after="0" w:line="240" w:lineRule="auto"/>
        <w:jc w:val="both"/>
        <w:rPr>
          <w:b/>
          <w:bCs/>
        </w:rPr>
      </w:pPr>
      <w:r>
        <w:br w:type="page"/>
      </w:r>
    </w:p>
    <w:p w:rsidR="002A30DB" w:rsidRDefault="002A30DB" w:rsidP="00617EC0">
      <w:pPr>
        <w:spacing w:after="0" w:line="240" w:lineRule="auto"/>
        <w:jc w:val="both"/>
        <w:rPr>
          <w:rFonts w:asciiTheme="minorHAnsi" w:hAnsiTheme="minorHAnsi" w:cstheme="minorHAnsi"/>
          <w:b/>
          <w:bCs/>
          <w:sz w:val="28"/>
        </w:rPr>
      </w:pPr>
    </w:p>
    <w:p w:rsidR="00614EE4" w:rsidRDefault="00AF19DA" w:rsidP="00E006E1">
      <w:pPr>
        <w:pStyle w:val="TOC1"/>
        <w:rPr>
          <w:noProof/>
        </w:rPr>
      </w:pPr>
      <w:r>
        <w:rPr>
          <w:rFonts w:cstheme="minorHAnsi"/>
          <w:b w:val="0"/>
          <w:sz w:val="28"/>
        </w:rPr>
        <w:t>Saturs</w:t>
      </w:r>
      <w:r>
        <w:fldChar w:fldCharType="begin"/>
      </w:r>
      <w:r>
        <w:instrText xml:space="preserve"> TOC \o "1-3" \h \z \u </w:instrText>
      </w:r>
      <w:r>
        <w:fldChar w:fldCharType="separate"/>
      </w:r>
    </w:p>
    <w:p w:rsidR="00614EE4" w:rsidRDefault="00D666F8">
      <w:pPr>
        <w:pStyle w:val="TOC1"/>
        <w:rPr>
          <w:rFonts w:eastAsiaTheme="minorEastAsia" w:cstheme="minorBidi"/>
          <w:b w:val="0"/>
          <w:bCs w:val="0"/>
          <w:caps w:val="0"/>
          <w:noProof/>
          <w:sz w:val="22"/>
          <w:szCs w:val="22"/>
          <w:lang w:val="en-GB" w:eastAsia="en-GB" w:bidi="ar-SA"/>
        </w:rPr>
      </w:pPr>
      <w:hyperlink w:anchor="_Toc520815215" w:history="1">
        <w:r w:rsidR="00614EE4" w:rsidRPr="00E935A7">
          <w:rPr>
            <w:rStyle w:val="Hyperlink"/>
            <w:noProof/>
          </w:rPr>
          <w:t>I.</w:t>
        </w:r>
        <w:r w:rsidR="00614EE4">
          <w:rPr>
            <w:rFonts w:eastAsiaTheme="minorEastAsia" w:cstheme="minorBidi"/>
            <w:b w:val="0"/>
            <w:bCs w:val="0"/>
            <w:caps w:val="0"/>
            <w:noProof/>
            <w:sz w:val="22"/>
            <w:szCs w:val="22"/>
            <w:lang w:val="en-GB" w:eastAsia="en-GB" w:bidi="ar-SA"/>
          </w:rPr>
          <w:tab/>
        </w:r>
        <w:r w:rsidR="00614EE4" w:rsidRPr="00E935A7">
          <w:rPr>
            <w:rStyle w:val="Hyperlink"/>
            <w:noProof/>
          </w:rPr>
          <w:t>Ievads</w:t>
        </w:r>
        <w:r w:rsidR="00614EE4">
          <w:rPr>
            <w:noProof/>
            <w:webHidden/>
          </w:rPr>
          <w:tab/>
        </w:r>
        <w:r w:rsidR="00614EE4">
          <w:rPr>
            <w:noProof/>
            <w:webHidden/>
          </w:rPr>
          <w:fldChar w:fldCharType="begin"/>
        </w:r>
        <w:r w:rsidR="00614EE4">
          <w:rPr>
            <w:noProof/>
            <w:webHidden/>
          </w:rPr>
          <w:instrText xml:space="preserve"> PAGEREF _Toc520815215 \h </w:instrText>
        </w:r>
        <w:r w:rsidR="00614EE4">
          <w:rPr>
            <w:noProof/>
            <w:webHidden/>
          </w:rPr>
        </w:r>
        <w:r w:rsidR="00614EE4">
          <w:rPr>
            <w:noProof/>
            <w:webHidden/>
          </w:rPr>
          <w:fldChar w:fldCharType="separate"/>
        </w:r>
        <w:r w:rsidR="00614EE4">
          <w:rPr>
            <w:noProof/>
            <w:webHidden/>
          </w:rPr>
          <w:t>5</w:t>
        </w:r>
        <w:r w:rsidR="00614EE4">
          <w:rPr>
            <w:noProof/>
            <w:webHidden/>
          </w:rPr>
          <w:fldChar w:fldCharType="end"/>
        </w:r>
      </w:hyperlink>
    </w:p>
    <w:p w:rsidR="00614EE4" w:rsidRDefault="00D666F8">
      <w:pPr>
        <w:pStyle w:val="TOC1"/>
        <w:rPr>
          <w:rFonts w:eastAsiaTheme="minorEastAsia" w:cstheme="minorBidi"/>
          <w:b w:val="0"/>
          <w:bCs w:val="0"/>
          <w:caps w:val="0"/>
          <w:noProof/>
          <w:sz w:val="22"/>
          <w:szCs w:val="22"/>
          <w:lang w:val="en-GB" w:eastAsia="en-GB" w:bidi="ar-SA"/>
        </w:rPr>
      </w:pPr>
      <w:hyperlink w:anchor="_Toc520815216" w:history="1">
        <w:r w:rsidR="00614EE4" w:rsidRPr="00E935A7">
          <w:rPr>
            <w:rStyle w:val="Hyperlink"/>
            <w:noProof/>
          </w:rPr>
          <w:t>II.</w:t>
        </w:r>
        <w:r w:rsidR="00614EE4">
          <w:rPr>
            <w:rFonts w:eastAsiaTheme="minorEastAsia" w:cstheme="minorBidi"/>
            <w:b w:val="0"/>
            <w:bCs w:val="0"/>
            <w:caps w:val="0"/>
            <w:noProof/>
            <w:sz w:val="22"/>
            <w:szCs w:val="22"/>
            <w:lang w:val="en-GB" w:eastAsia="en-GB" w:bidi="ar-SA"/>
          </w:rPr>
          <w:tab/>
        </w:r>
        <w:r w:rsidR="00614EE4" w:rsidRPr="00E935A7">
          <w:rPr>
            <w:rStyle w:val="Hyperlink"/>
            <w:noProof/>
          </w:rPr>
          <w:t>Definīcijas</w:t>
        </w:r>
        <w:r w:rsidR="00614EE4">
          <w:rPr>
            <w:noProof/>
            <w:webHidden/>
          </w:rPr>
          <w:tab/>
        </w:r>
        <w:r w:rsidR="00614EE4">
          <w:rPr>
            <w:noProof/>
            <w:webHidden/>
          </w:rPr>
          <w:fldChar w:fldCharType="begin"/>
        </w:r>
        <w:r w:rsidR="00614EE4">
          <w:rPr>
            <w:noProof/>
            <w:webHidden/>
          </w:rPr>
          <w:instrText xml:space="preserve"> PAGEREF _Toc520815216 \h </w:instrText>
        </w:r>
        <w:r w:rsidR="00614EE4">
          <w:rPr>
            <w:noProof/>
            <w:webHidden/>
          </w:rPr>
        </w:r>
        <w:r w:rsidR="00614EE4">
          <w:rPr>
            <w:noProof/>
            <w:webHidden/>
          </w:rPr>
          <w:fldChar w:fldCharType="separate"/>
        </w:r>
        <w:r w:rsidR="00614EE4">
          <w:rPr>
            <w:noProof/>
            <w:webHidden/>
          </w:rPr>
          <w:t>6</w:t>
        </w:r>
        <w:r w:rsidR="00614EE4">
          <w:rPr>
            <w:noProof/>
            <w:webHidden/>
          </w:rPr>
          <w:fldChar w:fldCharType="end"/>
        </w:r>
      </w:hyperlink>
    </w:p>
    <w:p w:rsidR="00614EE4" w:rsidRDefault="00D666F8">
      <w:pPr>
        <w:pStyle w:val="TOC2"/>
        <w:rPr>
          <w:rFonts w:eastAsiaTheme="minorEastAsia" w:cstheme="minorBidi"/>
          <w:smallCaps w:val="0"/>
          <w:noProof/>
          <w:sz w:val="22"/>
          <w:szCs w:val="22"/>
          <w:lang w:val="en-GB" w:eastAsia="en-GB" w:bidi="ar-SA"/>
        </w:rPr>
      </w:pPr>
      <w:hyperlink w:anchor="_Toc520815217" w:history="1">
        <w:r w:rsidR="00614EE4" w:rsidRPr="00E935A7">
          <w:rPr>
            <w:rStyle w:val="Hyperlink"/>
            <w:noProof/>
          </w:rPr>
          <w:t>A.</w:t>
        </w:r>
        <w:r w:rsidR="00614EE4">
          <w:rPr>
            <w:rFonts w:eastAsiaTheme="minorEastAsia" w:cstheme="minorBidi"/>
            <w:smallCaps w:val="0"/>
            <w:noProof/>
            <w:sz w:val="22"/>
            <w:szCs w:val="22"/>
            <w:lang w:val="en-GB" w:eastAsia="en-GB" w:bidi="ar-SA"/>
          </w:rPr>
          <w:tab/>
        </w:r>
        <w:r w:rsidR="00614EE4" w:rsidRPr="00E935A7">
          <w:rPr>
            <w:rStyle w:val="Hyperlink"/>
            <w:noProof/>
          </w:rPr>
          <w:t>Profilēšana</w:t>
        </w:r>
        <w:r w:rsidR="00614EE4">
          <w:rPr>
            <w:noProof/>
            <w:webHidden/>
          </w:rPr>
          <w:tab/>
        </w:r>
        <w:r w:rsidR="00614EE4">
          <w:rPr>
            <w:noProof/>
            <w:webHidden/>
          </w:rPr>
          <w:fldChar w:fldCharType="begin"/>
        </w:r>
        <w:r w:rsidR="00614EE4">
          <w:rPr>
            <w:noProof/>
            <w:webHidden/>
          </w:rPr>
          <w:instrText xml:space="preserve"> PAGEREF _Toc520815217 \h </w:instrText>
        </w:r>
        <w:r w:rsidR="00614EE4">
          <w:rPr>
            <w:noProof/>
            <w:webHidden/>
          </w:rPr>
        </w:r>
        <w:r w:rsidR="00614EE4">
          <w:rPr>
            <w:noProof/>
            <w:webHidden/>
          </w:rPr>
          <w:fldChar w:fldCharType="separate"/>
        </w:r>
        <w:r w:rsidR="00614EE4">
          <w:rPr>
            <w:noProof/>
            <w:webHidden/>
          </w:rPr>
          <w:t>6</w:t>
        </w:r>
        <w:r w:rsidR="00614EE4">
          <w:rPr>
            <w:noProof/>
            <w:webHidden/>
          </w:rPr>
          <w:fldChar w:fldCharType="end"/>
        </w:r>
      </w:hyperlink>
    </w:p>
    <w:p w:rsidR="00614EE4" w:rsidRDefault="00D666F8">
      <w:pPr>
        <w:pStyle w:val="TOC2"/>
        <w:rPr>
          <w:rFonts w:eastAsiaTheme="minorEastAsia" w:cstheme="minorBidi"/>
          <w:smallCaps w:val="0"/>
          <w:noProof/>
          <w:sz w:val="22"/>
          <w:szCs w:val="22"/>
          <w:lang w:val="en-GB" w:eastAsia="en-GB" w:bidi="ar-SA"/>
        </w:rPr>
      </w:pPr>
      <w:hyperlink w:anchor="_Toc520815218" w:history="1">
        <w:r w:rsidR="00614EE4" w:rsidRPr="00E935A7">
          <w:rPr>
            <w:rStyle w:val="Hyperlink"/>
            <w:noProof/>
          </w:rPr>
          <w:t>B.</w:t>
        </w:r>
        <w:r w:rsidR="00614EE4">
          <w:rPr>
            <w:rFonts w:eastAsiaTheme="minorEastAsia" w:cstheme="minorBidi"/>
            <w:smallCaps w:val="0"/>
            <w:noProof/>
            <w:sz w:val="22"/>
            <w:szCs w:val="22"/>
            <w:lang w:val="en-GB" w:eastAsia="en-GB" w:bidi="ar-SA"/>
          </w:rPr>
          <w:tab/>
        </w:r>
        <w:r w:rsidR="00614EE4" w:rsidRPr="00E935A7">
          <w:rPr>
            <w:rStyle w:val="Hyperlink"/>
            <w:noProof/>
          </w:rPr>
          <w:t>Automatizēta lēmumu pieņemšana</w:t>
        </w:r>
        <w:r w:rsidR="00614EE4">
          <w:rPr>
            <w:noProof/>
            <w:webHidden/>
          </w:rPr>
          <w:tab/>
        </w:r>
        <w:r w:rsidR="00614EE4">
          <w:rPr>
            <w:noProof/>
            <w:webHidden/>
          </w:rPr>
          <w:fldChar w:fldCharType="begin"/>
        </w:r>
        <w:r w:rsidR="00614EE4">
          <w:rPr>
            <w:noProof/>
            <w:webHidden/>
          </w:rPr>
          <w:instrText xml:space="preserve"> PAGEREF _Toc520815218 \h </w:instrText>
        </w:r>
        <w:r w:rsidR="00614EE4">
          <w:rPr>
            <w:noProof/>
            <w:webHidden/>
          </w:rPr>
        </w:r>
        <w:r w:rsidR="00614EE4">
          <w:rPr>
            <w:noProof/>
            <w:webHidden/>
          </w:rPr>
          <w:fldChar w:fldCharType="separate"/>
        </w:r>
        <w:r w:rsidR="00614EE4">
          <w:rPr>
            <w:noProof/>
            <w:webHidden/>
          </w:rPr>
          <w:t>8</w:t>
        </w:r>
        <w:r w:rsidR="00614EE4">
          <w:rPr>
            <w:noProof/>
            <w:webHidden/>
          </w:rPr>
          <w:fldChar w:fldCharType="end"/>
        </w:r>
      </w:hyperlink>
    </w:p>
    <w:p w:rsidR="00614EE4" w:rsidRDefault="00D666F8">
      <w:pPr>
        <w:pStyle w:val="TOC2"/>
        <w:rPr>
          <w:rFonts w:eastAsiaTheme="minorEastAsia" w:cstheme="minorBidi"/>
          <w:smallCaps w:val="0"/>
          <w:noProof/>
          <w:sz w:val="22"/>
          <w:szCs w:val="22"/>
          <w:lang w:val="en-GB" w:eastAsia="en-GB" w:bidi="ar-SA"/>
        </w:rPr>
      </w:pPr>
      <w:hyperlink w:anchor="_Toc520815219" w:history="1">
        <w:r w:rsidR="00614EE4" w:rsidRPr="00E935A7">
          <w:rPr>
            <w:rStyle w:val="Hyperlink"/>
            <w:noProof/>
          </w:rPr>
          <w:t>C.</w:t>
        </w:r>
        <w:r w:rsidR="00614EE4">
          <w:rPr>
            <w:rFonts w:eastAsiaTheme="minorEastAsia" w:cstheme="minorBidi"/>
            <w:smallCaps w:val="0"/>
            <w:noProof/>
            <w:sz w:val="22"/>
            <w:szCs w:val="22"/>
            <w:lang w:val="en-GB" w:eastAsia="en-GB" w:bidi="ar-SA"/>
          </w:rPr>
          <w:tab/>
        </w:r>
        <w:r w:rsidR="00614EE4" w:rsidRPr="00E935A7">
          <w:rPr>
            <w:rStyle w:val="Hyperlink"/>
            <w:noProof/>
          </w:rPr>
          <w:t>Kā VDAR tiek apskatīti šie jēdzieni</w:t>
        </w:r>
        <w:r w:rsidR="00614EE4">
          <w:rPr>
            <w:noProof/>
            <w:webHidden/>
          </w:rPr>
          <w:tab/>
        </w:r>
        <w:r w:rsidR="00614EE4">
          <w:rPr>
            <w:noProof/>
            <w:webHidden/>
          </w:rPr>
          <w:fldChar w:fldCharType="begin"/>
        </w:r>
        <w:r w:rsidR="00614EE4">
          <w:rPr>
            <w:noProof/>
            <w:webHidden/>
          </w:rPr>
          <w:instrText xml:space="preserve"> PAGEREF _Toc520815219 \h </w:instrText>
        </w:r>
        <w:r w:rsidR="00614EE4">
          <w:rPr>
            <w:noProof/>
            <w:webHidden/>
          </w:rPr>
        </w:r>
        <w:r w:rsidR="00614EE4">
          <w:rPr>
            <w:noProof/>
            <w:webHidden/>
          </w:rPr>
          <w:fldChar w:fldCharType="separate"/>
        </w:r>
        <w:r w:rsidR="00614EE4">
          <w:rPr>
            <w:noProof/>
            <w:webHidden/>
          </w:rPr>
          <w:t>8</w:t>
        </w:r>
        <w:r w:rsidR="00614EE4">
          <w:rPr>
            <w:noProof/>
            <w:webHidden/>
          </w:rPr>
          <w:fldChar w:fldCharType="end"/>
        </w:r>
      </w:hyperlink>
    </w:p>
    <w:p w:rsidR="00614EE4" w:rsidRDefault="00D666F8">
      <w:pPr>
        <w:pStyle w:val="TOC1"/>
        <w:rPr>
          <w:rFonts w:eastAsiaTheme="minorEastAsia" w:cstheme="minorBidi"/>
          <w:b w:val="0"/>
          <w:bCs w:val="0"/>
          <w:caps w:val="0"/>
          <w:noProof/>
          <w:sz w:val="22"/>
          <w:szCs w:val="22"/>
          <w:lang w:val="en-GB" w:eastAsia="en-GB" w:bidi="ar-SA"/>
        </w:rPr>
      </w:pPr>
      <w:hyperlink w:anchor="_Toc520815220" w:history="1">
        <w:r w:rsidR="00614EE4" w:rsidRPr="00E935A7">
          <w:rPr>
            <w:rStyle w:val="Hyperlink"/>
            <w:noProof/>
          </w:rPr>
          <w:t>III.</w:t>
        </w:r>
        <w:r w:rsidR="00614EE4">
          <w:rPr>
            <w:rFonts w:eastAsiaTheme="minorEastAsia" w:cstheme="minorBidi"/>
            <w:b w:val="0"/>
            <w:bCs w:val="0"/>
            <w:caps w:val="0"/>
            <w:noProof/>
            <w:sz w:val="22"/>
            <w:szCs w:val="22"/>
            <w:lang w:val="en-GB" w:eastAsia="en-GB" w:bidi="ar-SA"/>
          </w:rPr>
          <w:tab/>
        </w:r>
        <w:r w:rsidR="00614EE4" w:rsidRPr="00E935A7">
          <w:rPr>
            <w:rStyle w:val="Hyperlink"/>
            <w:noProof/>
          </w:rPr>
          <w:t>Vispārējie profilēšanas un automatizētas lēmumu pieņemšanas noteikumi</w:t>
        </w:r>
        <w:r w:rsidR="00614EE4">
          <w:rPr>
            <w:noProof/>
            <w:webHidden/>
          </w:rPr>
          <w:tab/>
        </w:r>
        <w:r w:rsidR="00614EE4">
          <w:rPr>
            <w:noProof/>
            <w:webHidden/>
          </w:rPr>
          <w:fldChar w:fldCharType="begin"/>
        </w:r>
        <w:r w:rsidR="00614EE4">
          <w:rPr>
            <w:noProof/>
            <w:webHidden/>
          </w:rPr>
          <w:instrText xml:space="preserve"> PAGEREF _Toc520815220 \h </w:instrText>
        </w:r>
        <w:r w:rsidR="00614EE4">
          <w:rPr>
            <w:noProof/>
            <w:webHidden/>
          </w:rPr>
        </w:r>
        <w:r w:rsidR="00614EE4">
          <w:rPr>
            <w:noProof/>
            <w:webHidden/>
          </w:rPr>
          <w:fldChar w:fldCharType="separate"/>
        </w:r>
        <w:r w:rsidR="00614EE4">
          <w:rPr>
            <w:noProof/>
            <w:webHidden/>
          </w:rPr>
          <w:t>9</w:t>
        </w:r>
        <w:r w:rsidR="00614EE4">
          <w:rPr>
            <w:noProof/>
            <w:webHidden/>
          </w:rPr>
          <w:fldChar w:fldCharType="end"/>
        </w:r>
      </w:hyperlink>
    </w:p>
    <w:p w:rsidR="00614EE4" w:rsidRDefault="00D666F8">
      <w:pPr>
        <w:pStyle w:val="TOC2"/>
        <w:rPr>
          <w:rFonts w:eastAsiaTheme="minorEastAsia" w:cstheme="minorBidi"/>
          <w:smallCaps w:val="0"/>
          <w:noProof/>
          <w:sz w:val="22"/>
          <w:szCs w:val="22"/>
          <w:lang w:val="en-GB" w:eastAsia="en-GB" w:bidi="ar-SA"/>
        </w:rPr>
      </w:pPr>
      <w:hyperlink w:anchor="_Toc520815221" w:history="1">
        <w:r w:rsidR="00614EE4" w:rsidRPr="00E935A7">
          <w:rPr>
            <w:rStyle w:val="Hyperlink"/>
            <w:noProof/>
          </w:rPr>
          <w:t>A.</w:t>
        </w:r>
        <w:r w:rsidR="00614EE4">
          <w:rPr>
            <w:rFonts w:eastAsiaTheme="minorEastAsia" w:cstheme="minorBidi"/>
            <w:smallCaps w:val="0"/>
            <w:noProof/>
            <w:sz w:val="22"/>
            <w:szCs w:val="22"/>
            <w:lang w:val="en-GB" w:eastAsia="en-GB" w:bidi="ar-SA"/>
          </w:rPr>
          <w:tab/>
        </w:r>
        <w:r w:rsidR="00614EE4" w:rsidRPr="00E935A7">
          <w:rPr>
            <w:rStyle w:val="Hyperlink"/>
            <w:noProof/>
          </w:rPr>
          <w:t>Datu aizsardzības principi</w:t>
        </w:r>
        <w:r w:rsidR="00614EE4">
          <w:rPr>
            <w:noProof/>
            <w:webHidden/>
          </w:rPr>
          <w:tab/>
        </w:r>
        <w:r w:rsidR="00614EE4">
          <w:rPr>
            <w:noProof/>
            <w:webHidden/>
          </w:rPr>
          <w:fldChar w:fldCharType="begin"/>
        </w:r>
        <w:r w:rsidR="00614EE4">
          <w:rPr>
            <w:noProof/>
            <w:webHidden/>
          </w:rPr>
          <w:instrText xml:space="preserve"> PAGEREF _Toc520815221 \h </w:instrText>
        </w:r>
        <w:r w:rsidR="00614EE4">
          <w:rPr>
            <w:noProof/>
            <w:webHidden/>
          </w:rPr>
        </w:r>
        <w:r w:rsidR="00614EE4">
          <w:rPr>
            <w:noProof/>
            <w:webHidden/>
          </w:rPr>
          <w:fldChar w:fldCharType="separate"/>
        </w:r>
        <w:r w:rsidR="00614EE4">
          <w:rPr>
            <w:noProof/>
            <w:webHidden/>
          </w:rPr>
          <w:t>9</w:t>
        </w:r>
        <w:r w:rsidR="00614EE4">
          <w:rPr>
            <w:noProof/>
            <w:webHidden/>
          </w:rPr>
          <w:fldChar w:fldCharType="end"/>
        </w:r>
      </w:hyperlink>
    </w:p>
    <w:p w:rsidR="00614EE4" w:rsidRDefault="00D666F8">
      <w:pPr>
        <w:pStyle w:val="TOC3"/>
        <w:rPr>
          <w:rFonts w:eastAsiaTheme="minorEastAsia" w:cstheme="minorBidi"/>
          <w:i w:val="0"/>
          <w:iCs w:val="0"/>
          <w:noProof/>
          <w:sz w:val="22"/>
          <w:szCs w:val="22"/>
          <w:lang w:val="en-GB" w:eastAsia="en-GB" w:bidi="ar-SA"/>
        </w:rPr>
      </w:pPr>
      <w:hyperlink w:anchor="_Toc520815222" w:history="1">
        <w:r w:rsidR="00614EE4" w:rsidRPr="00E935A7">
          <w:rPr>
            <w:rStyle w:val="Hyperlink"/>
            <w:noProof/>
          </w:rPr>
          <w:t>1.</w:t>
        </w:r>
        <w:r w:rsidR="00614EE4">
          <w:rPr>
            <w:rFonts w:eastAsiaTheme="minorEastAsia" w:cstheme="minorBidi"/>
            <w:i w:val="0"/>
            <w:iCs w:val="0"/>
            <w:noProof/>
            <w:sz w:val="22"/>
            <w:szCs w:val="22"/>
            <w:lang w:val="en-GB" w:eastAsia="en-GB" w:bidi="ar-SA"/>
          </w:rPr>
          <w:tab/>
        </w:r>
        <w:r w:rsidR="00614EE4" w:rsidRPr="00E935A7">
          <w:rPr>
            <w:rStyle w:val="Hyperlink"/>
            <w:noProof/>
          </w:rPr>
          <w:t>Regulas 5. panta 1. punkta a) apakšpunkts — likumības, godprātības un pārredzamības principi</w:t>
        </w:r>
        <w:r w:rsidR="00614EE4">
          <w:rPr>
            <w:noProof/>
            <w:webHidden/>
          </w:rPr>
          <w:tab/>
        </w:r>
        <w:r w:rsidR="00614EE4">
          <w:rPr>
            <w:noProof/>
            <w:webHidden/>
          </w:rPr>
          <w:fldChar w:fldCharType="begin"/>
        </w:r>
        <w:r w:rsidR="00614EE4">
          <w:rPr>
            <w:noProof/>
            <w:webHidden/>
          </w:rPr>
          <w:instrText xml:space="preserve"> PAGEREF _Toc520815222 \h </w:instrText>
        </w:r>
        <w:r w:rsidR="00614EE4">
          <w:rPr>
            <w:noProof/>
            <w:webHidden/>
          </w:rPr>
        </w:r>
        <w:r w:rsidR="00614EE4">
          <w:rPr>
            <w:noProof/>
            <w:webHidden/>
          </w:rPr>
          <w:fldChar w:fldCharType="separate"/>
        </w:r>
        <w:r w:rsidR="00614EE4">
          <w:rPr>
            <w:noProof/>
            <w:webHidden/>
          </w:rPr>
          <w:t>9</w:t>
        </w:r>
        <w:r w:rsidR="00614EE4">
          <w:rPr>
            <w:noProof/>
            <w:webHidden/>
          </w:rPr>
          <w:fldChar w:fldCharType="end"/>
        </w:r>
      </w:hyperlink>
    </w:p>
    <w:p w:rsidR="00614EE4" w:rsidRDefault="00D666F8">
      <w:pPr>
        <w:pStyle w:val="TOC3"/>
        <w:rPr>
          <w:rFonts w:eastAsiaTheme="minorEastAsia" w:cstheme="minorBidi"/>
          <w:i w:val="0"/>
          <w:iCs w:val="0"/>
          <w:noProof/>
          <w:sz w:val="22"/>
          <w:szCs w:val="22"/>
          <w:lang w:val="en-GB" w:eastAsia="en-GB" w:bidi="ar-SA"/>
        </w:rPr>
      </w:pPr>
      <w:hyperlink w:anchor="_Toc520815223" w:history="1">
        <w:r w:rsidR="00614EE4" w:rsidRPr="00E935A7">
          <w:rPr>
            <w:rStyle w:val="Hyperlink"/>
            <w:noProof/>
          </w:rPr>
          <w:t>2.</w:t>
        </w:r>
        <w:r w:rsidR="00614EE4">
          <w:rPr>
            <w:rFonts w:eastAsiaTheme="minorEastAsia" w:cstheme="minorBidi"/>
            <w:i w:val="0"/>
            <w:iCs w:val="0"/>
            <w:noProof/>
            <w:sz w:val="22"/>
            <w:szCs w:val="22"/>
            <w:lang w:val="en-GB" w:eastAsia="en-GB" w:bidi="ar-SA"/>
          </w:rPr>
          <w:tab/>
        </w:r>
        <w:r w:rsidR="00614EE4" w:rsidRPr="00E935A7">
          <w:rPr>
            <w:rStyle w:val="Hyperlink"/>
            <w:noProof/>
          </w:rPr>
          <w:t>Regulas 5. panta 1. punkta b) apakšpunkts — turpmāka apstrāde un nolūka ierobežojums</w:t>
        </w:r>
        <w:r w:rsidR="00614EE4">
          <w:rPr>
            <w:noProof/>
            <w:webHidden/>
          </w:rPr>
          <w:tab/>
        </w:r>
        <w:r w:rsidR="00614EE4">
          <w:rPr>
            <w:noProof/>
            <w:webHidden/>
          </w:rPr>
          <w:fldChar w:fldCharType="begin"/>
        </w:r>
        <w:r w:rsidR="00614EE4">
          <w:rPr>
            <w:noProof/>
            <w:webHidden/>
          </w:rPr>
          <w:instrText xml:space="preserve"> PAGEREF _Toc520815223 \h </w:instrText>
        </w:r>
        <w:r w:rsidR="00614EE4">
          <w:rPr>
            <w:noProof/>
            <w:webHidden/>
          </w:rPr>
        </w:r>
        <w:r w:rsidR="00614EE4">
          <w:rPr>
            <w:noProof/>
            <w:webHidden/>
          </w:rPr>
          <w:fldChar w:fldCharType="separate"/>
        </w:r>
        <w:r w:rsidR="00614EE4">
          <w:rPr>
            <w:noProof/>
            <w:webHidden/>
          </w:rPr>
          <w:t>11</w:t>
        </w:r>
        <w:r w:rsidR="00614EE4">
          <w:rPr>
            <w:noProof/>
            <w:webHidden/>
          </w:rPr>
          <w:fldChar w:fldCharType="end"/>
        </w:r>
      </w:hyperlink>
    </w:p>
    <w:p w:rsidR="00614EE4" w:rsidRDefault="00D666F8">
      <w:pPr>
        <w:pStyle w:val="TOC3"/>
        <w:rPr>
          <w:rFonts w:eastAsiaTheme="minorEastAsia" w:cstheme="minorBidi"/>
          <w:i w:val="0"/>
          <w:iCs w:val="0"/>
          <w:noProof/>
          <w:sz w:val="22"/>
          <w:szCs w:val="22"/>
          <w:lang w:val="en-GB" w:eastAsia="en-GB" w:bidi="ar-SA"/>
        </w:rPr>
      </w:pPr>
      <w:hyperlink w:anchor="_Toc520815224" w:history="1">
        <w:r w:rsidR="00614EE4" w:rsidRPr="00E935A7">
          <w:rPr>
            <w:rStyle w:val="Hyperlink"/>
            <w:noProof/>
          </w:rPr>
          <w:t>3.</w:t>
        </w:r>
        <w:r w:rsidR="00614EE4">
          <w:rPr>
            <w:rFonts w:eastAsiaTheme="minorEastAsia" w:cstheme="minorBidi"/>
            <w:i w:val="0"/>
            <w:iCs w:val="0"/>
            <w:noProof/>
            <w:sz w:val="22"/>
            <w:szCs w:val="22"/>
            <w:lang w:val="en-GB" w:eastAsia="en-GB" w:bidi="ar-SA"/>
          </w:rPr>
          <w:tab/>
        </w:r>
        <w:r w:rsidR="00614EE4" w:rsidRPr="00E935A7">
          <w:rPr>
            <w:rStyle w:val="Hyperlink"/>
            <w:noProof/>
          </w:rPr>
          <w:t>5. panta 1. punkta c) apakšpunkts — datu minimizācija</w:t>
        </w:r>
        <w:r w:rsidR="00614EE4">
          <w:rPr>
            <w:noProof/>
            <w:webHidden/>
          </w:rPr>
          <w:tab/>
        </w:r>
        <w:r w:rsidR="00614EE4">
          <w:rPr>
            <w:noProof/>
            <w:webHidden/>
          </w:rPr>
          <w:fldChar w:fldCharType="begin"/>
        </w:r>
        <w:r w:rsidR="00614EE4">
          <w:rPr>
            <w:noProof/>
            <w:webHidden/>
          </w:rPr>
          <w:instrText xml:space="preserve"> PAGEREF _Toc520815224 \h </w:instrText>
        </w:r>
        <w:r w:rsidR="00614EE4">
          <w:rPr>
            <w:noProof/>
            <w:webHidden/>
          </w:rPr>
        </w:r>
        <w:r w:rsidR="00614EE4">
          <w:rPr>
            <w:noProof/>
            <w:webHidden/>
          </w:rPr>
          <w:fldChar w:fldCharType="separate"/>
        </w:r>
        <w:r w:rsidR="00614EE4">
          <w:rPr>
            <w:noProof/>
            <w:webHidden/>
          </w:rPr>
          <w:t>11</w:t>
        </w:r>
        <w:r w:rsidR="00614EE4">
          <w:rPr>
            <w:noProof/>
            <w:webHidden/>
          </w:rPr>
          <w:fldChar w:fldCharType="end"/>
        </w:r>
      </w:hyperlink>
    </w:p>
    <w:p w:rsidR="00614EE4" w:rsidRDefault="00D666F8">
      <w:pPr>
        <w:pStyle w:val="TOC3"/>
        <w:rPr>
          <w:rFonts w:eastAsiaTheme="minorEastAsia" w:cstheme="minorBidi"/>
          <w:i w:val="0"/>
          <w:iCs w:val="0"/>
          <w:noProof/>
          <w:sz w:val="22"/>
          <w:szCs w:val="22"/>
          <w:lang w:val="en-GB" w:eastAsia="en-GB" w:bidi="ar-SA"/>
        </w:rPr>
      </w:pPr>
      <w:hyperlink w:anchor="_Toc520815225" w:history="1">
        <w:r w:rsidR="00614EE4" w:rsidRPr="00E935A7">
          <w:rPr>
            <w:rStyle w:val="Hyperlink"/>
            <w:noProof/>
          </w:rPr>
          <w:t>4.</w:t>
        </w:r>
        <w:r w:rsidR="00614EE4">
          <w:rPr>
            <w:rFonts w:eastAsiaTheme="minorEastAsia" w:cstheme="minorBidi"/>
            <w:i w:val="0"/>
            <w:iCs w:val="0"/>
            <w:noProof/>
            <w:sz w:val="22"/>
            <w:szCs w:val="22"/>
            <w:lang w:val="en-GB" w:eastAsia="en-GB" w:bidi="ar-SA"/>
          </w:rPr>
          <w:tab/>
        </w:r>
        <w:r w:rsidR="00614EE4" w:rsidRPr="00E935A7">
          <w:rPr>
            <w:rStyle w:val="Hyperlink"/>
            <w:noProof/>
          </w:rPr>
          <w:t>Regulas 5. panta 1. punkta d) apakšpunkts — precizitāte</w:t>
        </w:r>
        <w:r w:rsidR="00614EE4">
          <w:rPr>
            <w:noProof/>
            <w:webHidden/>
          </w:rPr>
          <w:tab/>
        </w:r>
        <w:r w:rsidR="00614EE4">
          <w:rPr>
            <w:noProof/>
            <w:webHidden/>
          </w:rPr>
          <w:fldChar w:fldCharType="begin"/>
        </w:r>
        <w:r w:rsidR="00614EE4">
          <w:rPr>
            <w:noProof/>
            <w:webHidden/>
          </w:rPr>
          <w:instrText xml:space="preserve"> PAGEREF _Toc520815225 \h </w:instrText>
        </w:r>
        <w:r w:rsidR="00614EE4">
          <w:rPr>
            <w:noProof/>
            <w:webHidden/>
          </w:rPr>
        </w:r>
        <w:r w:rsidR="00614EE4">
          <w:rPr>
            <w:noProof/>
            <w:webHidden/>
          </w:rPr>
          <w:fldChar w:fldCharType="separate"/>
        </w:r>
        <w:r w:rsidR="00614EE4">
          <w:rPr>
            <w:noProof/>
            <w:webHidden/>
          </w:rPr>
          <w:t>12</w:t>
        </w:r>
        <w:r w:rsidR="00614EE4">
          <w:rPr>
            <w:noProof/>
            <w:webHidden/>
          </w:rPr>
          <w:fldChar w:fldCharType="end"/>
        </w:r>
      </w:hyperlink>
    </w:p>
    <w:p w:rsidR="00614EE4" w:rsidRDefault="00D666F8">
      <w:pPr>
        <w:pStyle w:val="TOC3"/>
        <w:rPr>
          <w:rFonts w:eastAsiaTheme="minorEastAsia" w:cstheme="minorBidi"/>
          <w:i w:val="0"/>
          <w:iCs w:val="0"/>
          <w:noProof/>
          <w:sz w:val="22"/>
          <w:szCs w:val="22"/>
          <w:lang w:val="en-GB" w:eastAsia="en-GB" w:bidi="ar-SA"/>
        </w:rPr>
      </w:pPr>
      <w:hyperlink w:anchor="_Toc520815226" w:history="1">
        <w:r w:rsidR="00614EE4" w:rsidRPr="00E935A7">
          <w:rPr>
            <w:rStyle w:val="Hyperlink"/>
            <w:noProof/>
          </w:rPr>
          <w:t>5.</w:t>
        </w:r>
        <w:r w:rsidR="00614EE4">
          <w:rPr>
            <w:rFonts w:eastAsiaTheme="minorEastAsia" w:cstheme="minorBidi"/>
            <w:i w:val="0"/>
            <w:iCs w:val="0"/>
            <w:noProof/>
            <w:sz w:val="22"/>
            <w:szCs w:val="22"/>
            <w:lang w:val="en-GB" w:eastAsia="en-GB" w:bidi="ar-SA"/>
          </w:rPr>
          <w:tab/>
        </w:r>
        <w:r w:rsidR="00614EE4" w:rsidRPr="00E935A7">
          <w:rPr>
            <w:rStyle w:val="Hyperlink"/>
            <w:noProof/>
          </w:rPr>
          <w:t>Regulas 5. panta 1. punkta e) apakšpunkts — glabāšanas ierobežojums</w:t>
        </w:r>
        <w:r w:rsidR="00614EE4">
          <w:rPr>
            <w:noProof/>
            <w:webHidden/>
          </w:rPr>
          <w:tab/>
        </w:r>
        <w:r w:rsidR="00614EE4">
          <w:rPr>
            <w:noProof/>
            <w:webHidden/>
          </w:rPr>
          <w:fldChar w:fldCharType="begin"/>
        </w:r>
        <w:r w:rsidR="00614EE4">
          <w:rPr>
            <w:noProof/>
            <w:webHidden/>
          </w:rPr>
          <w:instrText xml:space="preserve"> PAGEREF _Toc520815226 \h </w:instrText>
        </w:r>
        <w:r w:rsidR="00614EE4">
          <w:rPr>
            <w:noProof/>
            <w:webHidden/>
          </w:rPr>
        </w:r>
        <w:r w:rsidR="00614EE4">
          <w:rPr>
            <w:noProof/>
            <w:webHidden/>
          </w:rPr>
          <w:fldChar w:fldCharType="separate"/>
        </w:r>
        <w:r w:rsidR="00614EE4">
          <w:rPr>
            <w:noProof/>
            <w:webHidden/>
          </w:rPr>
          <w:t>12</w:t>
        </w:r>
        <w:r w:rsidR="00614EE4">
          <w:rPr>
            <w:noProof/>
            <w:webHidden/>
          </w:rPr>
          <w:fldChar w:fldCharType="end"/>
        </w:r>
      </w:hyperlink>
    </w:p>
    <w:p w:rsidR="00614EE4" w:rsidRDefault="00D666F8">
      <w:pPr>
        <w:pStyle w:val="TOC2"/>
        <w:rPr>
          <w:rFonts w:eastAsiaTheme="minorEastAsia" w:cstheme="minorBidi"/>
          <w:smallCaps w:val="0"/>
          <w:noProof/>
          <w:sz w:val="22"/>
          <w:szCs w:val="22"/>
          <w:lang w:val="en-GB" w:eastAsia="en-GB" w:bidi="ar-SA"/>
        </w:rPr>
      </w:pPr>
      <w:hyperlink w:anchor="_Toc520815227" w:history="1">
        <w:r w:rsidR="00614EE4" w:rsidRPr="00E935A7">
          <w:rPr>
            <w:rStyle w:val="Hyperlink"/>
            <w:noProof/>
          </w:rPr>
          <w:t>B.</w:t>
        </w:r>
        <w:r w:rsidR="00614EE4">
          <w:rPr>
            <w:rFonts w:eastAsiaTheme="minorEastAsia" w:cstheme="minorBidi"/>
            <w:smallCaps w:val="0"/>
            <w:noProof/>
            <w:sz w:val="22"/>
            <w:szCs w:val="22"/>
            <w:lang w:val="en-GB" w:eastAsia="en-GB" w:bidi="ar-SA"/>
          </w:rPr>
          <w:tab/>
        </w:r>
        <w:r w:rsidR="00614EE4" w:rsidRPr="00E935A7">
          <w:rPr>
            <w:rStyle w:val="Hyperlink"/>
            <w:noProof/>
          </w:rPr>
          <w:t>Likumīgs apstrādes pamats</w:t>
        </w:r>
        <w:r w:rsidR="00614EE4">
          <w:rPr>
            <w:noProof/>
            <w:webHidden/>
          </w:rPr>
          <w:tab/>
        </w:r>
        <w:r w:rsidR="00614EE4">
          <w:rPr>
            <w:noProof/>
            <w:webHidden/>
          </w:rPr>
          <w:fldChar w:fldCharType="begin"/>
        </w:r>
        <w:r w:rsidR="00614EE4">
          <w:rPr>
            <w:noProof/>
            <w:webHidden/>
          </w:rPr>
          <w:instrText xml:space="preserve"> PAGEREF _Toc520815227 \h </w:instrText>
        </w:r>
        <w:r w:rsidR="00614EE4">
          <w:rPr>
            <w:noProof/>
            <w:webHidden/>
          </w:rPr>
        </w:r>
        <w:r w:rsidR="00614EE4">
          <w:rPr>
            <w:noProof/>
            <w:webHidden/>
          </w:rPr>
          <w:fldChar w:fldCharType="separate"/>
        </w:r>
        <w:r w:rsidR="00614EE4">
          <w:rPr>
            <w:noProof/>
            <w:webHidden/>
          </w:rPr>
          <w:t>13</w:t>
        </w:r>
        <w:r w:rsidR="00614EE4">
          <w:rPr>
            <w:noProof/>
            <w:webHidden/>
          </w:rPr>
          <w:fldChar w:fldCharType="end"/>
        </w:r>
      </w:hyperlink>
    </w:p>
    <w:p w:rsidR="00614EE4" w:rsidRDefault="00D666F8">
      <w:pPr>
        <w:pStyle w:val="TOC3"/>
        <w:rPr>
          <w:rFonts w:eastAsiaTheme="minorEastAsia" w:cstheme="minorBidi"/>
          <w:i w:val="0"/>
          <w:iCs w:val="0"/>
          <w:noProof/>
          <w:sz w:val="22"/>
          <w:szCs w:val="22"/>
          <w:lang w:val="en-GB" w:eastAsia="en-GB" w:bidi="ar-SA"/>
        </w:rPr>
      </w:pPr>
      <w:hyperlink w:anchor="_Toc520815228" w:history="1">
        <w:r w:rsidR="00614EE4" w:rsidRPr="00E935A7">
          <w:rPr>
            <w:rStyle w:val="Hyperlink"/>
            <w:noProof/>
          </w:rPr>
          <w:t>1.</w:t>
        </w:r>
        <w:r w:rsidR="00614EE4">
          <w:rPr>
            <w:rFonts w:eastAsiaTheme="minorEastAsia" w:cstheme="minorBidi"/>
            <w:i w:val="0"/>
            <w:iCs w:val="0"/>
            <w:noProof/>
            <w:sz w:val="22"/>
            <w:szCs w:val="22"/>
            <w:lang w:val="en-GB" w:eastAsia="en-GB" w:bidi="ar-SA"/>
          </w:rPr>
          <w:tab/>
        </w:r>
        <w:r w:rsidR="00614EE4" w:rsidRPr="00E935A7">
          <w:rPr>
            <w:rStyle w:val="Hyperlink"/>
            <w:noProof/>
          </w:rPr>
          <w:t>Regulas 6. panta 1. punkta a) apakšpunkts — piekrišana apstrādei</w:t>
        </w:r>
        <w:r w:rsidR="00614EE4">
          <w:rPr>
            <w:noProof/>
            <w:webHidden/>
          </w:rPr>
          <w:tab/>
        </w:r>
        <w:r w:rsidR="00614EE4">
          <w:rPr>
            <w:noProof/>
            <w:webHidden/>
          </w:rPr>
          <w:fldChar w:fldCharType="begin"/>
        </w:r>
        <w:r w:rsidR="00614EE4">
          <w:rPr>
            <w:noProof/>
            <w:webHidden/>
          </w:rPr>
          <w:instrText xml:space="preserve"> PAGEREF _Toc520815228 \h </w:instrText>
        </w:r>
        <w:r w:rsidR="00614EE4">
          <w:rPr>
            <w:noProof/>
            <w:webHidden/>
          </w:rPr>
        </w:r>
        <w:r w:rsidR="00614EE4">
          <w:rPr>
            <w:noProof/>
            <w:webHidden/>
          </w:rPr>
          <w:fldChar w:fldCharType="separate"/>
        </w:r>
        <w:r w:rsidR="00614EE4">
          <w:rPr>
            <w:noProof/>
            <w:webHidden/>
          </w:rPr>
          <w:t>13</w:t>
        </w:r>
        <w:r w:rsidR="00614EE4">
          <w:rPr>
            <w:noProof/>
            <w:webHidden/>
          </w:rPr>
          <w:fldChar w:fldCharType="end"/>
        </w:r>
      </w:hyperlink>
    </w:p>
    <w:p w:rsidR="00614EE4" w:rsidRDefault="00D666F8">
      <w:pPr>
        <w:pStyle w:val="TOC3"/>
        <w:rPr>
          <w:rFonts w:eastAsiaTheme="minorEastAsia" w:cstheme="minorBidi"/>
          <w:i w:val="0"/>
          <w:iCs w:val="0"/>
          <w:noProof/>
          <w:sz w:val="22"/>
          <w:szCs w:val="22"/>
          <w:lang w:val="en-GB" w:eastAsia="en-GB" w:bidi="ar-SA"/>
        </w:rPr>
      </w:pPr>
      <w:hyperlink w:anchor="_Toc520815229" w:history="1">
        <w:r w:rsidR="00614EE4" w:rsidRPr="00E935A7">
          <w:rPr>
            <w:rStyle w:val="Hyperlink"/>
            <w:noProof/>
          </w:rPr>
          <w:t>2.</w:t>
        </w:r>
        <w:r w:rsidR="00614EE4">
          <w:rPr>
            <w:rFonts w:eastAsiaTheme="minorEastAsia" w:cstheme="minorBidi"/>
            <w:i w:val="0"/>
            <w:iCs w:val="0"/>
            <w:noProof/>
            <w:sz w:val="22"/>
            <w:szCs w:val="22"/>
            <w:lang w:val="en-GB" w:eastAsia="en-GB" w:bidi="ar-SA"/>
          </w:rPr>
          <w:tab/>
        </w:r>
        <w:r w:rsidR="00614EE4" w:rsidRPr="00E935A7">
          <w:rPr>
            <w:rStyle w:val="Hyperlink"/>
            <w:noProof/>
          </w:rPr>
          <w:t>Regulas 6. panta 1. punkta b) apakšpunkts — apstrāde vajadzīga līguma izpildei</w:t>
        </w:r>
        <w:r w:rsidR="00614EE4">
          <w:rPr>
            <w:noProof/>
            <w:webHidden/>
          </w:rPr>
          <w:tab/>
        </w:r>
        <w:r w:rsidR="00614EE4">
          <w:rPr>
            <w:noProof/>
            <w:webHidden/>
          </w:rPr>
          <w:fldChar w:fldCharType="begin"/>
        </w:r>
        <w:r w:rsidR="00614EE4">
          <w:rPr>
            <w:noProof/>
            <w:webHidden/>
          </w:rPr>
          <w:instrText xml:space="preserve"> PAGEREF _Toc520815229 \h </w:instrText>
        </w:r>
        <w:r w:rsidR="00614EE4">
          <w:rPr>
            <w:noProof/>
            <w:webHidden/>
          </w:rPr>
        </w:r>
        <w:r w:rsidR="00614EE4">
          <w:rPr>
            <w:noProof/>
            <w:webHidden/>
          </w:rPr>
          <w:fldChar w:fldCharType="separate"/>
        </w:r>
        <w:r w:rsidR="00614EE4">
          <w:rPr>
            <w:noProof/>
            <w:webHidden/>
          </w:rPr>
          <w:t>13</w:t>
        </w:r>
        <w:r w:rsidR="00614EE4">
          <w:rPr>
            <w:noProof/>
            <w:webHidden/>
          </w:rPr>
          <w:fldChar w:fldCharType="end"/>
        </w:r>
      </w:hyperlink>
    </w:p>
    <w:p w:rsidR="00614EE4" w:rsidRDefault="00D666F8">
      <w:pPr>
        <w:pStyle w:val="TOC3"/>
        <w:rPr>
          <w:rFonts w:eastAsiaTheme="minorEastAsia" w:cstheme="minorBidi"/>
          <w:i w:val="0"/>
          <w:iCs w:val="0"/>
          <w:noProof/>
          <w:sz w:val="22"/>
          <w:szCs w:val="22"/>
          <w:lang w:val="en-GB" w:eastAsia="en-GB" w:bidi="ar-SA"/>
        </w:rPr>
      </w:pPr>
      <w:hyperlink w:anchor="_Toc520815230" w:history="1">
        <w:r w:rsidR="00614EE4" w:rsidRPr="00E935A7">
          <w:rPr>
            <w:rStyle w:val="Hyperlink"/>
            <w:noProof/>
          </w:rPr>
          <w:t>3.</w:t>
        </w:r>
        <w:r w:rsidR="00614EE4">
          <w:rPr>
            <w:rFonts w:eastAsiaTheme="minorEastAsia" w:cstheme="minorBidi"/>
            <w:i w:val="0"/>
            <w:iCs w:val="0"/>
            <w:noProof/>
            <w:sz w:val="22"/>
            <w:szCs w:val="22"/>
            <w:lang w:val="en-GB" w:eastAsia="en-GB" w:bidi="ar-SA"/>
          </w:rPr>
          <w:tab/>
        </w:r>
        <w:r w:rsidR="00614EE4" w:rsidRPr="00E935A7">
          <w:rPr>
            <w:rStyle w:val="Hyperlink"/>
            <w:noProof/>
          </w:rPr>
          <w:t>Regulas 6. panta 1. punkta c) apakšpunkts — apstrāde vajadzīga, lai izpildītu juridisku pienākumu</w:t>
        </w:r>
        <w:r w:rsidR="00614EE4">
          <w:rPr>
            <w:noProof/>
            <w:webHidden/>
          </w:rPr>
          <w:tab/>
        </w:r>
        <w:r w:rsidR="00614EE4">
          <w:rPr>
            <w:noProof/>
            <w:webHidden/>
          </w:rPr>
          <w:fldChar w:fldCharType="begin"/>
        </w:r>
        <w:r w:rsidR="00614EE4">
          <w:rPr>
            <w:noProof/>
            <w:webHidden/>
          </w:rPr>
          <w:instrText xml:space="preserve"> PAGEREF _Toc520815230 \h </w:instrText>
        </w:r>
        <w:r w:rsidR="00614EE4">
          <w:rPr>
            <w:noProof/>
            <w:webHidden/>
          </w:rPr>
        </w:r>
        <w:r w:rsidR="00614EE4">
          <w:rPr>
            <w:noProof/>
            <w:webHidden/>
          </w:rPr>
          <w:fldChar w:fldCharType="separate"/>
        </w:r>
        <w:r w:rsidR="00614EE4">
          <w:rPr>
            <w:noProof/>
            <w:webHidden/>
          </w:rPr>
          <w:t>14</w:t>
        </w:r>
        <w:r w:rsidR="00614EE4">
          <w:rPr>
            <w:noProof/>
            <w:webHidden/>
          </w:rPr>
          <w:fldChar w:fldCharType="end"/>
        </w:r>
      </w:hyperlink>
    </w:p>
    <w:p w:rsidR="00614EE4" w:rsidRDefault="00D666F8">
      <w:pPr>
        <w:pStyle w:val="TOC3"/>
        <w:rPr>
          <w:rFonts w:eastAsiaTheme="minorEastAsia" w:cstheme="minorBidi"/>
          <w:i w:val="0"/>
          <w:iCs w:val="0"/>
          <w:noProof/>
          <w:sz w:val="22"/>
          <w:szCs w:val="22"/>
          <w:lang w:val="en-GB" w:eastAsia="en-GB" w:bidi="ar-SA"/>
        </w:rPr>
      </w:pPr>
      <w:hyperlink w:anchor="_Toc520815231" w:history="1">
        <w:r w:rsidR="00614EE4" w:rsidRPr="00E935A7">
          <w:rPr>
            <w:rStyle w:val="Hyperlink"/>
            <w:noProof/>
          </w:rPr>
          <w:t>4.</w:t>
        </w:r>
        <w:r w:rsidR="00614EE4">
          <w:rPr>
            <w:rFonts w:eastAsiaTheme="minorEastAsia" w:cstheme="minorBidi"/>
            <w:i w:val="0"/>
            <w:iCs w:val="0"/>
            <w:noProof/>
            <w:sz w:val="22"/>
            <w:szCs w:val="22"/>
            <w:lang w:val="en-GB" w:eastAsia="en-GB" w:bidi="ar-SA"/>
          </w:rPr>
          <w:tab/>
        </w:r>
        <w:r w:rsidR="00614EE4" w:rsidRPr="00E935A7">
          <w:rPr>
            <w:rStyle w:val="Hyperlink"/>
            <w:noProof/>
          </w:rPr>
          <w:t>Regulas 6. panta 1. punkta d) apakšpunkts — apstrāde vajadzīga, lai aizsargātu vitālās intereses</w:t>
        </w:r>
        <w:r w:rsidR="00614EE4">
          <w:rPr>
            <w:noProof/>
            <w:webHidden/>
          </w:rPr>
          <w:tab/>
        </w:r>
        <w:r w:rsidR="00614EE4">
          <w:rPr>
            <w:noProof/>
            <w:webHidden/>
          </w:rPr>
          <w:fldChar w:fldCharType="begin"/>
        </w:r>
        <w:r w:rsidR="00614EE4">
          <w:rPr>
            <w:noProof/>
            <w:webHidden/>
          </w:rPr>
          <w:instrText xml:space="preserve"> PAGEREF _Toc520815231 \h </w:instrText>
        </w:r>
        <w:r w:rsidR="00614EE4">
          <w:rPr>
            <w:noProof/>
            <w:webHidden/>
          </w:rPr>
        </w:r>
        <w:r w:rsidR="00614EE4">
          <w:rPr>
            <w:noProof/>
            <w:webHidden/>
          </w:rPr>
          <w:fldChar w:fldCharType="separate"/>
        </w:r>
        <w:r w:rsidR="00614EE4">
          <w:rPr>
            <w:noProof/>
            <w:webHidden/>
          </w:rPr>
          <w:t>14</w:t>
        </w:r>
        <w:r w:rsidR="00614EE4">
          <w:rPr>
            <w:noProof/>
            <w:webHidden/>
          </w:rPr>
          <w:fldChar w:fldCharType="end"/>
        </w:r>
      </w:hyperlink>
    </w:p>
    <w:p w:rsidR="00614EE4" w:rsidRDefault="00D666F8">
      <w:pPr>
        <w:pStyle w:val="TOC3"/>
        <w:rPr>
          <w:rFonts w:eastAsiaTheme="minorEastAsia" w:cstheme="minorBidi"/>
          <w:i w:val="0"/>
          <w:iCs w:val="0"/>
          <w:noProof/>
          <w:sz w:val="22"/>
          <w:szCs w:val="22"/>
          <w:lang w:val="en-GB" w:eastAsia="en-GB" w:bidi="ar-SA"/>
        </w:rPr>
      </w:pPr>
      <w:hyperlink w:anchor="_Toc520815232" w:history="1">
        <w:r w:rsidR="00614EE4" w:rsidRPr="00E935A7">
          <w:rPr>
            <w:rStyle w:val="Hyperlink"/>
            <w:noProof/>
          </w:rPr>
          <w:t>5.</w:t>
        </w:r>
        <w:r w:rsidR="00614EE4">
          <w:rPr>
            <w:rFonts w:eastAsiaTheme="minorEastAsia" w:cstheme="minorBidi"/>
            <w:i w:val="0"/>
            <w:iCs w:val="0"/>
            <w:noProof/>
            <w:sz w:val="22"/>
            <w:szCs w:val="22"/>
            <w:lang w:val="en-GB" w:eastAsia="en-GB" w:bidi="ar-SA"/>
          </w:rPr>
          <w:tab/>
        </w:r>
        <w:r w:rsidR="00614EE4" w:rsidRPr="00E935A7">
          <w:rPr>
            <w:rStyle w:val="Hyperlink"/>
            <w:noProof/>
          </w:rPr>
          <w:t>Regulas 6. panta 1. punkta e) apakšpunkts — apstrāde vajadzīga, lai izpildītu uzdevumu, ko veic sabiedrības interesēs vai īstenojot oficiālās pilnvaras</w:t>
        </w:r>
        <w:r w:rsidR="00614EE4">
          <w:rPr>
            <w:noProof/>
            <w:webHidden/>
          </w:rPr>
          <w:tab/>
        </w:r>
        <w:r w:rsidR="00614EE4">
          <w:rPr>
            <w:noProof/>
            <w:webHidden/>
          </w:rPr>
          <w:fldChar w:fldCharType="begin"/>
        </w:r>
        <w:r w:rsidR="00614EE4">
          <w:rPr>
            <w:noProof/>
            <w:webHidden/>
          </w:rPr>
          <w:instrText xml:space="preserve"> PAGEREF _Toc520815232 \h </w:instrText>
        </w:r>
        <w:r w:rsidR="00614EE4">
          <w:rPr>
            <w:noProof/>
            <w:webHidden/>
          </w:rPr>
        </w:r>
        <w:r w:rsidR="00614EE4">
          <w:rPr>
            <w:noProof/>
            <w:webHidden/>
          </w:rPr>
          <w:fldChar w:fldCharType="separate"/>
        </w:r>
        <w:r w:rsidR="00614EE4">
          <w:rPr>
            <w:noProof/>
            <w:webHidden/>
          </w:rPr>
          <w:t>14</w:t>
        </w:r>
        <w:r w:rsidR="00614EE4">
          <w:rPr>
            <w:noProof/>
            <w:webHidden/>
          </w:rPr>
          <w:fldChar w:fldCharType="end"/>
        </w:r>
      </w:hyperlink>
    </w:p>
    <w:p w:rsidR="00614EE4" w:rsidRDefault="00D666F8">
      <w:pPr>
        <w:pStyle w:val="TOC3"/>
        <w:rPr>
          <w:rFonts w:eastAsiaTheme="minorEastAsia" w:cstheme="minorBidi"/>
          <w:i w:val="0"/>
          <w:iCs w:val="0"/>
          <w:noProof/>
          <w:sz w:val="22"/>
          <w:szCs w:val="22"/>
          <w:lang w:val="en-GB" w:eastAsia="en-GB" w:bidi="ar-SA"/>
        </w:rPr>
      </w:pPr>
      <w:hyperlink w:anchor="_Toc520815233" w:history="1">
        <w:r w:rsidR="00614EE4" w:rsidRPr="00E935A7">
          <w:rPr>
            <w:rStyle w:val="Hyperlink"/>
            <w:noProof/>
          </w:rPr>
          <w:t>6.</w:t>
        </w:r>
        <w:r w:rsidR="00614EE4">
          <w:rPr>
            <w:rFonts w:eastAsiaTheme="minorEastAsia" w:cstheme="minorBidi"/>
            <w:i w:val="0"/>
            <w:iCs w:val="0"/>
            <w:noProof/>
            <w:sz w:val="22"/>
            <w:szCs w:val="22"/>
            <w:lang w:val="en-GB" w:eastAsia="en-GB" w:bidi="ar-SA"/>
          </w:rPr>
          <w:tab/>
        </w:r>
        <w:r w:rsidR="00614EE4" w:rsidRPr="00E935A7">
          <w:rPr>
            <w:rStyle w:val="Hyperlink"/>
            <w:noProof/>
          </w:rPr>
          <w:t>Regulas 6. panta 1. punkta f) apakšpunkts — apstrāde vajadzīga pārziņa vai trešās personas leģitīmo interešu ievērošanai</w:t>
        </w:r>
        <w:r w:rsidR="00614EE4">
          <w:rPr>
            <w:noProof/>
            <w:webHidden/>
          </w:rPr>
          <w:tab/>
        </w:r>
        <w:r w:rsidR="00614EE4">
          <w:rPr>
            <w:noProof/>
            <w:webHidden/>
          </w:rPr>
          <w:fldChar w:fldCharType="begin"/>
        </w:r>
        <w:r w:rsidR="00614EE4">
          <w:rPr>
            <w:noProof/>
            <w:webHidden/>
          </w:rPr>
          <w:instrText xml:space="preserve"> PAGEREF _Toc520815233 \h </w:instrText>
        </w:r>
        <w:r w:rsidR="00614EE4">
          <w:rPr>
            <w:noProof/>
            <w:webHidden/>
          </w:rPr>
        </w:r>
        <w:r w:rsidR="00614EE4">
          <w:rPr>
            <w:noProof/>
            <w:webHidden/>
          </w:rPr>
          <w:fldChar w:fldCharType="separate"/>
        </w:r>
        <w:r w:rsidR="00614EE4">
          <w:rPr>
            <w:noProof/>
            <w:webHidden/>
          </w:rPr>
          <w:t>15</w:t>
        </w:r>
        <w:r w:rsidR="00614EE4">
          <w:rPr>
            <w:noProof/>
            <w:webHidden/>
          </w:rPr>
          <w:fldChar w:fldCharType="end"/>
        </w:r>
      </w:hyperlink>
    </w:p>
    <w:p w:rsidR="00614EE4" w:rsidRDefault="00D666F8">
      <w:pPr>
        <w:pStyle w:val="TOC2"/>
        <w:rPr>
          <w:rFonts w:eastAsiaTheme="minorEastAsia" w:cstheme="minorBidi"/>
          <w:smallCaps w:val="0"/>
          <w:noProof/>
          <w:sz w:val="22"/>
          <w:szCs w:val="22"/>
          <w:lang w:val="en-GB" w:eastAsia="en-GB" w:bidi="ar-SA"/>
        </w:rPr>
      </w:pPr>
      <w:hyperlink w:anchor="_Toc520815234" w:history="1">
        <w:r w:rsidR="00614EE4" w:rsidRPr="00E935A7">
          <w:rPr>
            <w:rStyle w:val="Hyperlink"/>
            <w:noProof/>
          </w:rPr>
          <w:t>C.</w:t>
        </w:r>
        <w:r w:rsidR="00614EE4">
          <w:rPr>
            <w:rFonts w:eastAsiaTheme="minorEastAsia" w:cstheme="minorBidi"/>
            <w:smallCaps w:val="0"/>
            <w:noProof/>
            <w:sz w:val="22"/>
            <w:szCs w:val="22"/>
            <w:lang w:val="en-GB" w:eastAsia="en-GB" w:bidi="ar-SA"/>
          </w:rPr>
          <w:tab/>
        </w:r>
        <w:r w:rsidR="00614EE4" w:rsidRPr="00E935A7">
          <w:rPr>
            <w:rStyle w:val="Hyperlink"/>
            <w:noProof/>
          </w:rPr>
          <w:t>Regulas 9. pants —īpašās datu kategorijas</w:t>
        </w:r>
        <w:r w:rsidR="00614EE4">
          <w:rPr>
            <w:noProof/>
            <w:webHidden/>
          </w:rPr>
          <w:tab/>
        </w:r>
        <w:r w:rsidR="00614EE4">
          <w:rPr>
            <w:noProof/>
            <w:webHidden/>
          </w:rPr>
          <w:fldChar w:fldCharType="begin"/>
        </w:r>
        <w:r w:rsidR="00614EE4">
          <w:rPr>
            <w:noProof/>
            <w:webHidden/>
          </w:rPr>
          <w:instrText xml:space="preserve"> PAGEREF _Toc520815234 \h </w:instrText>
        </w:r>
        <w:r w:rsidR="00614EE4">
          <w:rPr>
            <w:noProof/>
            <w:webHidden/>
          </w:rPr>
        </w:r>
        <w:r w:rsidR="00614EE4">
          <w:rPr>
            <w:noProof/>
            <w:webHidden/>
          </w:rPr>
          <w:fldChar w:fldCharType="separate"/>
        </w:r>
        <w:r w:rsidR="00614EE4">
          <w:rPr>
            <w:noProof/>
            <w:webHidden/>
          </w:rPr>
          <w:t>15</w:t>
        </w:r>
        <w:r w:rsidR="00614EE4">
          <w:rPr>
            <w:noProof/>
            <w:webHidden/>
          </w:rPr>
          <w:fldChar w:fldCharType="end"/>
        </w:r>
      </w:hyperlink>
    </w:p>
    <w:p w:rsidR="00614EE4" w:rsidRDefault="00D666F8">
      <w:pPr>
        <w:pStyle w:val="TOC2"/>
        <w:rPr>
          <w:rFonts w:eastAsiaTheme="minorEastAsia" w:cstheme="minorBidi"/>
          <w:smallCaps w:val="0"/>
          <w:noProof/>
          <w:sz w:val="22"/>
          <w:szCs w:val="22"/>
          <w:lang w:val="en-GB" w:eastAsia="en-GB" w:bidi="ar-SA"/>
        </w:rPr>
      </w:pPr>
      <w:hyperlink w:anchor="_Toc520815235" w:history="1">
        <w:r w:rsidR="00614EE4" w:rsidRPr="00E935A7">
          <w:rPr>
            <w:rStyle w:val="Hyperlink"/>
            <w:noProof/>
          </w:rPr>
          <w:t>D.</w:t>
        </w:r>
        <w:r w:rsidR="00614EE4">
          <w:rPr>
            <w:rFonts w:eastAsiaTheme="minorEastAsia" w:cstheme="minorBidi"/>
            <w:smallCaps w:val="0"/>
            <w:noProof/>
            <w:sz w:val="22"/>
            <w:szCs w:val="22"/>
            <w:lang w:val="en-GB" w:eastAsia="en-GB" w:bidi="ar-SA"/>
          </w:rPr>
          <w:tab/>
        </w:r>
        <w:r w:rsidR="00614EE4" w:rsidRPr="00E935A7">
          <w:rPr>
            <w:rStyle w:val="Hyperlink"/>
            <w:noProof/>
          </w:rPr>
          <w:t>Datu subjekta tiesības</w:t>
        </w:r>
        <w:r w:rsidR="00614EE4">
          <w:rPr>
            <w:noProof/>
            <w:webHidden/>
          </w:rPr>
          <w:tab/>
        </w:r>
        <w:r w:rsidR="00614EE4">
          <w:rPr>
            <w:noProof/>
            <w:webHidden/>
          </w:rPr>
          <w:fldChar w:fldCharType="begin"/>
        </w:r>
        <w:r w:rsidR="00614EE4">
          <w:rPr>
            <w:noProof/>
            <w:webHidden/>
          </w:rPr>
          <w:instrText xml:space="preserve"> PAGEREF _Toc520815235 \h </w:instrText>
        </w:r>
        <w:r w:rsidR="00614EE4">
          <w:rPr>
            <w:noProof/>
            <w:webHidden/>
          </w:rPr>
        </w:r>
        <w:r w:rsidR="00614EE4">
          <w:rPr>
            <w:noProof/>
            <w:webHidden/>
          </w:rPr>
          <w:fldChar w:fldCharType="separate"/>
        </w:r>
        <w:r w:rsidR="00614EE4">
          <w:rPr>
            <w:noProof/>
            <w:webHidden/>
          </w:rPr>
          <w:t>16</w:t>
        </w:r>
        <w:r w:rsidR="00614EE4">
          <w:rPr>
            <w:noProof/>
            <w:webHidden/>
          </w:rPr>
          <w:fldChar w:fldCharType="end"/>
        </w:r>
      </w:hyperlink>
    </w:p>
    <w:p w:rsidR="00614EE4" w:rsidRDefault="00D666F8">
      <w:pPr>
        <w:pStyle w:val="TOC3"/>
        <w:rPr>
          <w:rFonts w:eastAsiaTheme="minorEastAsia" w:cstheme="minorBidi"/>
          <w:i w:val="0"/>
          <w:iCs w:val="0"/>
          <w:noProof/>
          <w:sz w:val="22"/>
          <w:szCs w:val="22"/>
          <w:lang w:val="en-GB" w:eastAsia="en-GB" w:bidi="ar-SA"/>
        </w:rPr>
      </w:pPr>
      <w:hyperlink w:anchor="_Toc520815236" w:history="1">
        <w:r w:rsidR="00614EE4" w:rsidRPr="00E935A7">
          <w:rPr>
            <w:rStyle w:val="Hyperlink"/>
            <w:noProof/>
          </w:rPr>
          <w:t>1.</w:t>
        </w:r>
        <w:r w:rsidR="00614EE4">
          <w:rPr>
            <w:rFonts w:eastAsiaTheme="minorEastAsia" w:cstheme="minorBidi"/>
            <w:i w:val="0"/>
            <w:iCs w:val="0"/>
            <w:noProof/>
            <w:sz w:val="22"/>
            <w:szCs w:val="22"/>
            <w:lang w:val="en-GB" w:eastAsia="en-GB" w:bidi="ar-SA"/>
          </w:rPr>
          <w:tab/>
        </w:r>
        <w:r w:rsidR="00614EE4" w:rsidRPr="00E935A7">
          <w:rPr>
            <w:rStyle w:val="Hyperlink"/>
            <w:noProof/>
          </w:rPr>
          <w:t>Regulas 13. un 14. pants — tiesības tikt informētam</w:t>
        </w:r>
        <w:r w:rsidR="00614EE4">
          <w:rPr>
            <w:noProof/>
            <w:webHidden/>
          </w:rPr>
          <w:tab/>
        </w:r>
        <w:r w:rsidR="00614EE4">
          <w:rPr>
            <w:noProof/>
            <w:webHidden/>
          </w:rPr>
          <w:fldChar w:fldCharType="begin"/>
        </w:r>
        <w:r w:rsidR="00614EE4">
          <w:rPr>
            <w:noProof/>
            <w:webHidden/>
          </w:rPr>
          <w:instrText xml:space="preserve"> PAGEREF _Toc520815236 \h </w:instrText>
        </w:r>
        <w:r w:rsidR="00614EE4">
          <w:rPr>
            <w:noProof/>
            <w:webHidden/>
          </w:rPr>
        </w:r>
        <w:r w:rsidR="00614EE4">
          <w:rPr>
            <w:noProof/>
            <w:webHidden/>
          </w:rPr>
          <w:fldChar w:fldCharType="separate"/>
        </w:r>
        <w:r w:rsidR="00614EE4">
          <w:rPr>
            <w:noProof/>
            <w:webHidden/>
          </w:rPr>
          <w:t>17</w:t>
        </w:r>
        <w:r w:rsidR="00614EE4">
          <w:rPr>
            <w:noProof/>
            <w:webHidden/>
          </w:rPr>
          <w:fldChar w:fldCharType="end"/>
        </w:r>
      </w:hyperlink>
    </w:p>
    <w:p w:rsidR="00614EE4" w:rsidRDefault="00D666F8">
      <w:pPr>
        <w:pStyle w:val="TOC3"/>
        <w:rPr>
          <w:rFonts w:eastAsiaTheme="minorEastAsia" w:cstheme="minorBidi"/>
          <w:i w:val="0"/>
          <w:iCs w:val="0"/>
          <w:noProof/>
          <w:sz w:val="22"/>
          <w:szCs w:val="22"/>
          <w:lang w:val="en-GB" w:eastAsia="en-GB" w:bidi="ar-SA"/>
        </w:rPr>
      </w:pPr>
      <w:hyperlink w:anchor="_Toc520815237" w:history="1">
        <w:r w:rsidR="00614EE4" w:rsidRPr="00E935A7">
          <w:rPr>
            <w:rStyle w:val="Hyperlink"/>
            <w:noProof/>
          </w:rPr>
          <w:t>2.</w:t>
        </w:r>
        <w:r w:rsidR="00614EE4">
          <w:rPr>
            <w:rFonts w:eastAsiaTheme="minorEastAsia" w:cstheme="minorBidi"/>
            <w:i w:val="0"/>
            <w:iCs w:val="0"/>
            <w:noProof/>
            <w:sz w:val="22"/>
            <w:szCs w:val="22"/>
            <w:lang w:val="en-GB" w:eastAsia="en-GB" w:bidi="ar-SA"/>
          </w:rPr>
          <w:tab/>
        </w:r>
        <w:r w:rsidR="00614EE4" w:rsidRPr="00E935A7">
          <w:rPr>
            <w:rStyle w:val="Hyperlink"/>
            <w:noProof/>
          </w:rPr>
          <w:t>Regulas 15. pants — piekļuves tiesības</w:t>
        </w:r>
        <w:r w:rsidR="00614EE4">
          <w:rPr>
            <w:noProof/>
            <w:webHidden/>
          </w:rPr>
          <w:tab/>
        </w:r>
        <w:r w:rsidR="00614EE4">
          <w:rPr>
            <w:noProof/>
            <w:webHidden/>
          </w:rPr>
          <w:fldChar w:fldCharType="begin"/>
        </w:r>
        <w:r w:rsidR="00614EE4">
          <w:rPr>
            <w:noProof/>
            <w:webHidden/>
          </w:rPr>
          <w:instrText xml:space="preserve"> PAGEREF _Toc520815237 \h </w:instrText>
        </w:r>
        <w:r w:rsidR="00614EE4">
          <w:rPr>
            <w:noProof/>
            <w:webHidden/>
          </w:rPr>
        </w:r>
        <w:r w:rsidR="00614EE4">
          <w:rPr>
            <w:noProof/>
            <w:webHidden/>
          </w:rPr>
          <w:fldChar w:fldCharType="separate"/>
        </w:r>
        <w:r w:rsidR="00614EE4">
          <w:rPr>
            <w:noProof/>
            <w:webHidden/>
          </w:rPr>
          <w:t>17</w:t>
        </w:r>
        <w:r w:rsidR="00614EE4">
          <w:rPr>
            <w:noProof/>
            <w:webHidden/>
          </w:rPr>
          <w:fldChar w:fldCharType="end"/>
        </w:r>
      </w:hyperlink>
    </w:p>
    <w:p w:rsidR="00614EE4" w:rsidRDefault="00D666F8">
      <w:pPr>
        <w:pStyle w:val="TOC3"/>
        <w:rPr>
          <w:rFonts w:eastAsiaTheme="minorEastAsia" w:cstheme="minorBidi"/>
          <w:i w:val="0"/>
          <w:iCs w:val="0"/>
          <w:noProof/>
          <w:sz w:val="22"/>
          <w:szCs w:val="22"/>
          <w:lang w:val="en-GB" w:eastAsia="en-GB" w:bidi="ar-SA"/>
        </w:rPr>
      </w:pPr>
      <w:hyperlink w:anchor="_Toc520815238" w:history="1">
        <w:r w:rsidR="00614EE4" w:rsidRPr="00E935A7">
          <w:rPr>
            <w:rStyle w:val="Hyperlink"/>
            <w:noProof/>
          </w:rPr>
          <w:t>3.</w:t>
        </w:r>
        <w:r w:rsidR="00614EE4">
          <w:rPr>
            <w:rFonts w:eastAsiaTheme="minorEastAsia" w:cstheme="minorBidi"/>
            <w:i w:val="0"/>
            <w:iCs w:val="0"/>
            <w:noProof/>
            <w:sz w:val="22"/>
            <w:szCs w:val="22"/>
            <w:lang w:val="en-GB" w:eastAsia="en-GB" w:bidi="ar-SA"/>
          </w:rPr>
          <w:tab/>
        </w:r>
        <w:r w:rsidR="00614EE4" w:rsidRPr="00E935A7">
          <w:rPr>
            <w:rStyle w:val="Hyperlink"/>
            <w:noProof/>
          </w:rPr>
          <w:t>Regulas 16. pants — tiesības labot, 17. pants — tiesības uz dzēšanu un 18. pants — tiesības ierobežot apstrādi</w:t>
        </w:r>
        <w:r w:rsidR="00614EE4">
          <w:rPr>
            <w:noProof/>
            <w:webHidden/>
          </w:rPr>
          <w:tab/>
        </w:r>
        <w:r w:rsidR="00614EE4">
          <w:rPr>
            <w:noProof/>
            <w:webHidden/>
          </w:rPr>
          <w:fldChar w:fldCharType="begin"/>
        </w:r>
        <w:r w:rsidR="00614EE4">
          <w:rPr>
            <w:noProof/>
            <w:webHidden/>
          </w:rPr>
          <w:instrText xml:space="preserve"> PAGEREF _Toc520815238 \h </w:instrText>
        </w:r>
        <w:r w:rsidR="00614EE4">
          <w:rPr>
            <w:noProof/>
            <w:webHidden/>
          </w:rPr>
        </w:r>
        <w:r w:rsidR="00614EE4">
          <w:rPr>
            <w:noProof/>
            <w:webHidden/>
          </w:rPr>
          <w:fldChar w:fldCharType="separate"/>
        </w:r>
        <w:r w:rsidR="00614EE4">
          <w:rPr>
            <w:noProof/>
            <w:webHidden/>
          </w:rPr>
          <w:t>18</w:t>
        </w:r>
        <w:r w:rsidR="00614EE4">
          <w:rPr>
            <w:noProof/>
            <w:webHidden/>
          </w:rPr>
          <w:fldChar w:fldCharType="end"/>
        </w:r>
      </w:hyperlink>
    </w:p>
    <w:p w:rsidR="00614EE4" w:rsidRDefault="00D666F8">
      <w:pPr>
        <w:pStyle w:val="TOC3"/>
        <w:rPr>
          <w:rFonts w:eastAsiaTheme="minorEastAsia" w:cstheme="minorBidi"/>
          <w:i w:val="0"/>
          <w:iCs w:val="0"/>
          <w:noProof/>
          <w:sz w:val="22"/>
          <w:szCs w:val="22"/>
          <w:lang w:val="en-GB" w:eastAsia="en-GB" w:bidi="ar-SA"/>
        </w:rPr>
      </w:pPr>
      <w:hyperlink w:anchor="_Toc520815239" w:history="1">
        <w:r w:rsidR="00614EE4" w:rsidRPr="00E935A7">
          <w:rPr>
            <w:rStyle w:val="Hyperlink"/>
            <w:noProof/>
          </w:rPr>
          <w:t>4.</w:t>
        </w:r>
        <w:r w:rsidR="00614EE4">
          <w:rPr>
            <w:rFonts w:eastAsiaTheme="minorEastAsia" w:cstheme="minorBidi"/>
            <w:i w:val="0"/>
            <w:iCs w:val="0"/>
            <w:noProof/>
            <w:sz w:val="22"/>
            <w:szCs w:val="22"/>
            <w:lang w:val="en-GB" w:eastAsia="en-GB" w:bidi="ar-SA"/>
          </w:rPr>
          <w:tab/>
        </w:r>
        <w:r w:rsidR="00614EE4" w:rsidRPr="00E935A7">
          <w:rPr>
            <w:rStyle w:val="Hyperlink"/>
            <w:noProof/>
          </w:rPr>
          <w:t>Regulas 21. pants — tiesības iebilst</w:t>
        </w:r>
        <w:r w:rsidR="00614EE4">
          <w:rPr>
            <w:noProof/>
            <w:webHidden/>
          </w:rPr>
          <w:tab/>
        </w:r>
        <w:r w:rsidR="00614EE4">
          <w:rPr>
            <w:noProof/>
            <w:webHidden/>
          </w:rPr>
          <w:fldChar w:fldCharType="begin"/>
        </w:r>
        <w:r w:rsidR="00614EE4">
          <w:rPr>
            <w:noProof/>
            <w:webHidden/>
          </w:rPr>
          <w:instrText xml:space="preserve"> PAGEREF _Toc520815239 \h </w:instrText>
        </w:r>
        <w:r w:rsidR="00614EE4">
          <w:rPr>
            <w:noProof/>
            <w:webHidden/>
          </w:rPr>
        </w:r>
        <w:r w:rsidR="00614EE4">
          <w:rPr>
            <w:noProof/>
            <w:webHidden/>
          </w:rPr>
          <w:fldChar w:fldCharType="separate"/>
        </w:r>
        <w:r w:rsidR="00614EE4">
          <w:rPr>
            <w:noProof/>
            <w:webHidden/>
          </w:rPr>
          <w:t>19</w:t>
        </w:r>
        <w:r w:rsidR="00614EE4">
          <w:rPr>
            <w:noProof/>
            <w:webHidden/>
          </w:rPr>
          <w:fldChar w:fldCharType="end"/>
        </w:r>
      </w:hyperlink>
    </w:p>
    <w:p w:rsidR="00614EE4" w:rsidRDefault="00D666F8">
      <w:pPr>
        <w:pStyle w:val="TOC1"/>
        <w:rPr>
          <w:rFonts w:eastAsiaTheme="minorEastAsia" w:cstheme="minorBidi"/>
          <w:b w:val="0"/>
          <w:bCs w:val="0"/>
          <w:caps w:val="0"/>
          <w:noProof/>
          <w:sz w:val="22"/>
          <w:szCs w:val="22"/>
          <w:lang w:val="en-GB" w:eastAsia="en-GB" w:bidi="ar-SA"/>
        </w:rPr>
      </w:pPr>
      <w:hyperlink w:anchor="_Toc520815240" w:history="1">
        <w:r w:rsidR="00614EE4" w:rsidRPr="00E935A7">
          <w:rPr>
            <w:rStyle w:val="Hyperlink"/>
            <w:noProof/>
          </w:rPr>
          <w:t>IV.</w:t>
        </w:r>
        <w:r w:rsidR="00614EE4">
          <w:rPr>
            <w:rFonts w:eastAsiaTheme="minorEastAsia" w:cstheme="minorBidi"/>
            <w:b w:val="0"/>
            <w:bCs w:val="0"/>
            <w:caps w:val="0"/>
            <w:noProof/>
            <w:sz w:val="22"/>
            <w:szCs w:val="22"/>
            <w:lang w:val="en-GB" w:eastAsia="en-GB" w:bidi="ar-SA"/>
          </w:rPr>
          <w:tab/>
        </w:r>
        <w:r w:rsidR="00614EE4" w:rsidRPr="00E935A7">
          <w:rPr>
            <w:rStyle w:val="Hyperlink"/>
            <w:noProof/>
          </w:rPr>
          <w:t>Konkrēti noteikumi tikai par 22. pantā definēto tikai automatizēto lēmumu pieņemšanu</w:t>
        </w:r>
        <w:r w:rsidR="00614EE4">
          <w:rPr>
            <w:noProof/>
            <w:webHidden/>
          </w:rPr>
          <w:tab/>
        </w:r>
        <w:r w:rsidR="00614EE4">
          <w:rPr>
            <w:noProof/>
            <w:webHidden/>
          </w:rPr>
          <w:fldChar w:fldCharType="begin"/>
        </w:r>
        <w:r w:rsidR="00614EE4">
          <w:rPr>
            <w:noProof/>
            <w:webHidden/>
          </w:rPr>
          <w:instrText xml:space="preserve"> PAGEREF _Toc520815240 \h </w:instrText>
        </w:r>
        <w:r w:rsidR="00614EE4">
          <w:rPr>
            <w:noProof/>
            <w:webHidden/>
          </w:rPr>
        </w:r>
        <w:r w:rsidR="00614EE4">
          <w:rPr>
            <w:noProof/>
            <w:webHidden/>
          </w:rPr>
          <w:fldChar w:fldCharType="separate"/>
        </w:r>
        <w:r w:rsidR="00614EE4">
          <w:rPr>
            <w:noProof/>
            <w:webHidden/>
          </w:rPr>
          <w:t>20</w:t>
        </w:r>
        <w:r w:rsidR="00614EE4">
          <w:rPr>
            <w:noProof/>
            <w:webHidden/>
          </w:rPr>
          <w:fldChar w:fldCharType="end"/>
        </w:r>
      </w:hyperlink>
    </w:p>
    <w:p w:rsidR="00614EE4" w:rsidRDefault="00D666F8">
      <w:pPr>
        <w:pStyle w:val="TOC2"/>
        <w:rPr>
          <w:rFonts w:eastAsiaTheme="minorEastAsia" w:cstheme="minorBidi"/>
          <w:smallCaps w:val="0"/>
          <w:noProof/>
          <w:sz w:val="22"/>
          <w:szCs w:val="22"/>
          <w:lang w:val="en-GB" w:eastAsia="en-GB" w:bidi="ar-SA"/>
        </w:rPr>
      </w:pPr>
      <w:hyperlink w:anchor="_Toc520815241" w:history="1">
        <w:r w:rsidR="00614EE4" w:rsidRPr="00E935A7">
          <w:rPr>
            <w:rStyle w:val="Hyperlink"/>
            <w:noProof/>
          </w:rPr>
          <w:t>A.</w:t>
        </w:r>
        <w:r w:rsidR="00614EE4">
          <w:rPr>
            <w:rFonts w:eastAsiaTheme="minorEastAsia" w:cstheme="minorBidi"/>
            <w:smallCaps w:val="0"/>
            <w:noProof/>
            <w:sz w:val="22"/>
            <w:szCs w:val="22"/>
            <w:lang w:val="en-GB" w:eastAsia="en-GB" w:bidi="ar-SA"/>
          </w:rPr>
          <w:tab/>
        </w:r>
        <w:r w:rsidR="00614EE4" w:rsidRPr="00E935A7">
          <w:rPr>
            <w:rStyle w:val="Hyperlink"/>
            <w:noProof/>
          </w:rPr>
          <w:t>“Tikai uz automatizētu apstrādi balstoties pieņemts lēmums”</w:t>
        </w:r>
        <w:r w:rsidR="00614EE4">
          <w:rPr>
            <w:noProof/>
            <w:webHidden/>
          </w:rPr>
          <w:tab/>
        </w:r>
        <w:r w:rsidR="00614EE4">
          <w:rPr>
            <w:noProof/>
            <w:webHidden/>
          </w:rPr>
          <w:fldChar w:fldCharType="begin"/>
        </w:r>
        <w:r w:rsidR="00614EE4">
          <w:rPr>
            <w:noProof/>
            <w:webHidden/>
          </w:rPr>
          <w:instrText xml:space="preserve"> PAGEREF _Toc520815241 \h </w:instrText>
        </w:r>
        <w:r w:rsidR="00614EE4">
          <w:rPr>
            <w:noProof/>
            <w:webHidden/>
          </w:rPr>
        </w:r>
        <w:r w:rsidR="00614EE4">
          <w:rPr>
            <w:noProof/>
            <w:webHidden/>
          </w:rPr>
          <w:fldChar w:fldCharType="separate"/>
        </w:r>
        <w:r w:rsidR="00614EE4">
          <w:rPr>
            <w:noProof/>
            <w:webHidden/>
          </w:rPr>
          <w:t>21</w:t>
        </w:r>
        <w:r w:rsidR="00614EE4">
          <w:rPr>
            <w:noProof/>
            <w:webHidden/>
          </w:rPr>
          <w:fldChar w:fldCharType="end"/>
        </w:r>
      </w:hyperlink>
    </w:p>
    <w:p w:rsidR="00614EE4" w:rsidRDefault="00D666F8">
      <w:pPr>
        <w:pStyle w:val="TOC2"/>
        <w:rPr>
          <w:rFonts w:eastAsiaTheme="minorEastAsia" w:cstheme="minorBidi"/>
          <w:smallCaps w:val="0"/>
          <w:noProof/>
          <w:sz w:val="22"/>
          <w:szCs w:val="22"/>
          <w:lang w:val="en-GB" w:eastAsia="en-GB" w:bidi="ar-SA"/>
        </w:rPr>
      </w:pPr>
      <w:hyperlink w:anchor="_Toc520815242" w:history="1">
        <w:r w:rsidR="00614EE4" w:rsidRPr="00E935A7">
          <w:rPr>
            <w:rStyle w:val="Hyperlink"/>
            <w:noProof/>
          </w:rPr>
          <w:t>B.</w:t>
        </w:r>
        <w:r w:rsidR="00614EE4">
          <w:rPr>
            <w:rFonts w:eastAsiaTheme="minorEastAsia" w:cstheme="minorBidi"/>
            <w:smallCaps w:val="0"/>
            <w:noProof/>
            <w:sz w:val="22"/>
            <w:szCs w:val="22"/>
            <w:lang w:val="en-GB" w:eastAsia="en-GB" w:bidi="ar-SA"/>
          </w:rPr>
          <w:tab/>
        </w:r>
        <w:r w:rsidR="00614EE4" w:rsidRPr="00E935A7">
          <w:rPr>
            <w:rStyle w:val="Hyperlink"/>
            <w:noProof/>
          </w:rPr>
          <w:t>“Tiesiskas sekas” vai “līdzīga veida ievērojama ietekme”</w:t>
        </w:r>
        <w:r w:rsidR="00614EE4">
          <w:rPr>
            <w:noProof/>
            <w:webHidden/>
          </w:rPr>
          <w:tab/>
        </w:r>
        <w:r w:rsidR="00614EE4">
          <w:rPr>
            <w:noProof/>
            <w:webHidden/>
          </w:rPr>
          <w:fldChar w:fldCharType="begin"/>
        </w:r>
        <w:r w:rsidR="00614EE4">
          <w:rPr>
            <w:noProof/>
            <w:webHidden/>
          </w:rPr>
          <w:instrText xml:space="preserve"> PAGEREF _Toc520815242 \h </w:instrText>
        </w:r>
        <w:r w:rsidR="00614EE4">
          <w:rPr>
            <w:noProof/>
            <w:webHidden/>
          </w:rPr>
        </w:r>
        <w:r w:rsidR="00614EE4">
          <w:rPr>
            <w:noProof/>
            <w:webHidden/>
          </w:rPr>
          <w:fldChar w:fldCharType="separate"/>
        </w:r>
        <w:r w:rsidR="00614EE4">
          <w:rPr>
            <w:noProof/>
            <w:webHidden/>
          </w:rPr>
          <w:t>21</w:t>
        </w:r>
        <w:r w:rsidR="00614EE4">
          <w:rPr>
            <w:noProof/>
            <w:webHidden/>
          </w:rPr>
          <w:fldChar w:fldCharType="end"/>
        </w:r>
      </w:hyperlink>
    </w:p>
    <w:p w:rsidR="00614EE4" w:rsidRDefault="00D666F8">
      <w:pPr>
        <w:pStyle w:val="TOC2"/>
        <w:rPr>
          <w:rFonts w:eastAsiaTheme="minorEastAsia" w:cstheme="minorBidi"/>
          <w:smallCaps w:val="0"/>
          <w:noProof/>
          <w:sz w:val="22"/>
          <w:szCs w:val="22"/>
          <w:lang w:val="en-GB" w:eastAsia="en-GB" w:bidi="ar-SA"/>
        </w:rPr>
      </w:pPr>
      <w:hyperlink w:anchor="_Toc520815243" w:history="1">
        <w:r w:rsidR="00614EE4" w:rsidRPr="00E935A7">
          <w:rPr>
            <w:rStyle w:val="Hyperlink"/>
            <w:noProof/>
          </w:rPr>
          <w:t>C.</w:t>
        </w:r>
        <w:r w:rsidR="00614EE4">
          <w:rPr>
            <w:rFonts w:eastAsiaTheme="minorEastAsia" w:cstheme="minorBidi"/>
            <w:smallCaps w:val="0"/>
            <w:noProof/>
            <w:sz w:val="22"/>
            <w:szCs w:val="22"/>
            <w:lang w:val="en-GB" w:eastAsia="en-GB" w:bidi="ar-SA"/>
          </w:rPr>
          <w:tab/>
        </w:r>
        <w:r w:rsidR="00614EE4" w:rsidRPr="00E935A7">
          <w:rPr>
            <w:rStyle w:val="Hyperlink"/>
            <w:noProof/>
          </w:rPr>
          <w:t>Aizlieguma izņēmumi</w:t>
        </w:r>
        <w:r w:rsidR="00614EE4">
          <w:rPr>
            <w:noProof/>
            <w:webHidden/>
          </w:rPr>
          <w:tab/>
        </w:r>
        <w:r w:rsidR="00614EE4">
          <w:rPr>
            <w:noProof/>
            <w:webHidden/>
          </w:rPr>
          <w:fldChar w:fldCharType="begin"/>
        </w:r>
        <w:r w:rsidR="00614EE4">
          <w:rPr>
            <w:noProof/>
            <w:webHidden/>
          </w:rPr>
          <w:instrText xml:space="preserve"> PAGEREF _Toc520815243 \h </w:instrText>
        </w:r>
        <w:r w:rsidR="00614EE4">
          <w:rPr>
            <w:noProof/>
            <w:webHidden/>
          </w:rPr>
        </w:r>
        <w:r w:rsidR="00614EE4">
          <w:rPr>
            <w:noProof/>
            <w:webHidden/>
          </w:rPr>
          <w:fldChar w:fldCharType="separate"/>
        </w:r>
        <w:r w:rsidR="00614EE4">
          <w:rPr>
            <w:noProof/>
            <w:webHidden/>
          </w:rPr>
          <w:t>23</w:t>
        </w:r>
        <w:r w:rsidR="00614EE4">
          <w:rPr>
            <w:noProof/>
            <w:webHidden/>
          </w:rPr>
          <w:fldChar w:fldCharType="end"/>
        </w:r>
      </w:hyperlink>
    </w:p>
    <w:p w:rsidR="00614EE4" w:rsidRDefault="00D666F8">
      <w:pPr>
        <w:pStyle w:val="TOC3"/>
        <w:rPr>
          <w:rFonts w:eastAsiaTheme="minorEastAsia" w:cstheme="minorBidi"/>
          <w:i w:val="0"/>
          <w:iCs w:val="0"/>
          <w:noProof/>
          <w:sz w:val="22"/>
          <w:szCs w:val="22"/>
          <w:lang w:val="en-GB" w:eastAsia="en-GB" w:bidi="ar-SA"/>
        </w:rPr>
      </w:pPr>
      <w:hyperlink w:anchor="_Toc520815244" w:history="1">
        <w:r w:rsidR="00614EE4" w:rsidRPr="00E935A7">
          <w:rPr>
            <w:rStyle w:val="Hyperlink"/>
            <w:noProof/>
          </w:rPr>
          <w:t>1.</w:t>
        </w:r>
        <w:r w:rsidR="00614EE4">
          <w:rPr>
            <w:rFonts w:eastAsiaTheme="minorEastAsia" w:cstheme="minorBidi"/>
            <w:i w:val="0"/>
            <w:iCs w:val="0"/>
            <w:noProof/>
            <w:sz w:val="22"/>
            <w:szCs w:val="22"/>
            <w:lang w:val="en-GB" w:eastAsia="en-GB" w:bidi="ar-SA"/>
          </w:rPr>
          <w:tab/>
        </w:r>
        <w:r w:rsidR="00614EE4" w:rsidRPr="00E935A7">
          <w:rPr>
            <w:rStyle w:val="Hyperlink"/>
            <w:noProof/>
          </w:rPr>
          <w:t>Līguma izpilde</w:t>
        </w:r>
        <w:r w:rsidR="00614EE4">
          <w:rPr>
            <w:noProof/>
            <w:webHidden/>
          </w:rPr>
          <w:tab/>
        </w:r>
        <w:r w:rsidR="00614EE4">
          <w:rPr>
            <w:noProof/>
            <w:webHidden/>
          </w:rPr>
          <w:fldChar w:fldCharType="begin"/>
        </w:r>
        <w:r w:rsidR="00614EE4">
          <w:rPr>
            <w:noProof/>
            <w:webHidden/>
          </w:rPr>
          <w:instrText xml:space="preserve"> PAGEREF _Toc520815244 \h </w:instrText>
        </w:r>
        <w:r w:rsidR="00614EE4">
          <w:rPr>
            <w:noProof/>
            <w:webHidden/>
          </w:rPr>
        </w:r>
        <w:r w:rsidR="00614EE4">
          <w:rPr>
            <w:noProof/>
            <w:webHidden/>
          </w:rPr>
          <w:fldChar w:fldCharType="separate"/>
        </w:r>
        <w:r w:rsidR="00614EE4">
          <w:rPr>
            <w:noProof/>
            <w:webHidden/>
          </w:rPr>
          <w:t>23</w:t>
        </w:r>
        <w:r w:rsidR="00614EE4">
          <w:rPr>
            <w:noProof/>
            <w:webHidden/>
          </w:rPr>
          <w:fldChar w:fldCharType="end"/>
        </w:r>
      </w:hyperlink>
    </w:p>
    <w:p w:rsidR="00614EE4" w:rsidRDefault="00D666F8">
      <w:pPr>
        <w:pStyle w:val="TOC3"/>
        <w:rPr>
          <w:rFonts w:eastAsiaTheme="minorEastAsia" w:cstheme="minorBidi"/>
          <w:i w:val="0"/>
          <w:iCs w:val="0"/>
          <w:noProof/>
          <w:sz w:val="22"/>
          <w:szCs w:val="22"/>
          <w:lang w:val="en-GB" w:eastAsia="en-GB" w:bidi="ar-SA"/>
        </w:rPr>
      </w:pPr>
      <w:hyperlink w:anchor="_Toc520815245" w:history="1">
        <w:r w:rsidR="00614EE4" w:rsidRPr="00E935A7">
          <w:rPr>
            <w:rStyle w:val="Hyperlink"/>
            <w:noProof/>
          </w:rPr>
          <w:t>2.</w:t>
        </w:r>
        <w:r w:rsidR="00614EE4">
          <w:rPr>
            <w:rFonts w:eastAsiaTheme="minorEastAsia" w:cstheme="minorBidi"/>
            <w:i w:val="0"/>
            <w:iCs w:val="0"/>
            <w:noProof/>
            <w:sz w:val="22"/>
            <w:szCs w:val="22"/>
            <w:lang w:val="en-GB" w:eastAsia="en-GB" w:bidi="ar-SA"/>
          </w:rPr>
          <w:tab/>
        </w:r>
        <w:r w:rsidR="00614EE4" w:rsidRPr="00E935A7">
          <w:rPr>
            <w:rStyle w:val="Hyperlink"/>
            <w:noProof/>
          </w:rPr>
          <w:t>Atļauts saskaņā ar Savienības vai dalībvalsts tiesību aktiem</w:t>
        </w:r>
        <w:r w:rsidR="00614EE4">
          <w:rPr>
            <w:noProof/>
            <w:webHidden/>
          </w:rPr>
          <w:tab/>
        </w:r>
        <w:r w:rsidR="00614EE4">
          <w:rPr>
            <w:noProof/>
            <w:webHidden/>
          </w:rPr>
          <w:fldChar w:fldCharType="begin"/>
        </w:r>
        <w:r w:rsidR="00614EE4">
          <w:rPr>
            <w:noProof/>
            <w:webHidden/>
          </w:rPr>
          <w:instrText xml:space="preserve"> PAGEREF _Toc520815245 \h </w:instrText>
        </w:r>
        <w:r w:rsidR="00614EE4">
          <w:rPr>
            <w:noProof/>
            <w:webHidden/>
          </w:rPr>
        </w:r>
        <w:r w:rsidR="00614EE4">
          <w:rPr>
            <w:noProof/>
            <w:webHidden/>
          </w:rPr>
          <w:fldChar w:fldCharType="separate"/>
        </w:r>
        <w:r w:rsidR="00614EE4">
          <w:rPr>
            <w:noProof/>
            <w:webHidden/>
          </w:rPr>
          <w:t>24</w:t>
        </w:r>
        <w:r w:rsidR="00614EE4">
          <w:rPr>
            <w:noProof/>
            <w:webHidden/>
          </w:rPr>
          <w:fldChar w:fldCharType="end"/>
        </w:r>
      </w:hyperlink>
    </w:p>
    <w:p w:rsidR="00614EE4" w:rsidRDefault="00D666F8">
      <w:pPr>
        <w:pStyle w:val="TOC3"/>
        <w:rPr>
          <w:rFonts w:eastAsiaTheme="minorEastAsia" w:cstheme="minorBidi"/>
          <w:i w:val="0"/>
          <w:iCs w:val="0"/>
          <w:noProof/>
          <w:sz w:val="22"/>
          <w:szCs w:val="22"/>
          <w:lang w:val="en-GB" w:eastAsia="en-GB" w:bidi="ar-SA"/>
        </w:rPr>
      </w:pPr>
      <w:hyperlink w:anchor="_Toc520815246" w:history="1">
        <w:r w:rsidR="00614EE4" w:rsidRPr="00E935A7">
          <w:rPr>
            <w:rStyle w:val="Hyperlink"/>
            <w:noProof/>
          </w:rPr>
          <w:t>3.</w:t>
        </w:r>
        <w:r w:rsidR="00614EE4">
          <w:rPr>
            <w:rFonts w:eastAsiaTheme="minorEastAsia" w:cstheme="minorBidi"/>
            <w:i w:val="0"/>
            <w:iCs w:val="0"/>
            <w:noProof/>
            <w:sz w:val="22"/>
            <w:szCs w:val="22"/>
            <w:lang w:val="en-GB" w:eastAsia="en-GB" w:bidi="ar-SA"/>
          </w:rPr>
          <w:tab/>
        </w:r>
        <w:r w:rsidR="00614EE4" w:rsidRPr="00E935A7">
          <w:rPr>
            <w:rStyle w:val="Hyperlink"/>
            <w:noProof/>
          </w:rPr>
          <w:t>Skaidra piekrišana</w:t>
        </w:r>
        <w:r w:rsidR="00614EE4">
          <w:rPr>
            <w:noProof/>
            <w:webHidden/>
          </w:rPr>
          <w:tab/>
        </w:r>
        <w:r w:rsidR="00614EE4">
          <w:rPr>
            <w:noProof/>
            <w:webHidden/>
          </w:rPr>
          <w:fldChar w:fldCharType="begin"/>
        </w:r>
        <w:r w:rsidR="00614EE4">
          <w:rPr>
            <w:noProof/>
            <w:webHidden/>
          </w:rPr>
          <w:instrText xml:space="preserve"> PAGEREF _Toc520815246 \h </w:instrText>
        </w:r>
        <w:r w:rsidR="00614EE4">
          <w:rPr>
            <w:noProof/>
            <w:webHidden/>
          </w:rPr>
        </w:r>
        <w:r w:rsidR="00614EE4">
          <w:rPr>
            <w:noProof/>
            <w:webHidden/>
          </w:rPr>
          <w:fldChar w:fldCharType="separate"/>
        </w:r>
        <w:r w:rsidR="00614EE4">
          <w:rPr>
            <w:noProof/>
            <w:webHidden/>
          </w:rPr>
          <w:t>24</w:t>
        </w:r>
        <w:r w:rsidR="00614EE4">
          <w:rPr>
            <w:noProof/>
            <w:webHidden/>
          </w:rPr>
          <w:fldChar w:fldCharType="end"/>
        </w:r>
      </w:hyperlink>
    </w:p>
    <w:p w:rsidR="00614EE4" w:rsidRDefault="00D666F8">
      <w:pPr>
        <w:pStyle w:val="TOC2"/>
        <w:rPr>
          <w:rFonts w:eastAsiaTheme="minorEastAsia" w:cstheme="minorBidi"/>
          <w:smallCaps w:val="0"/>
          <w:noProof/>
          <w:sz w:val="22"/>
          <w:szCs w:val="22"/>
          <w:lang w:val="en-GB" w:eastAsia="en-GB" w:bidi="ar-SA"/>
        </w:rPr>
      </w:pPr>
      <w:hyperlink w:anchor="_Toc520815247" w:history="1">
        <w:r w:rsidR="00614EE4" w:rsidRPr="00E935A7">
          <w:rPr>
            <w:rStyle w:val="Hyperlink"/>
            <w:noProof/>
          </w:rPr>
          <w:t>D.</w:t>
        </w:r>
        <w:r w:rsidR="00614EE4">
          <w:rPr>
            <w:rFonts w:eastAsiaTheme="minorEastAsia" w:cstheme="minorBidi"/>
            <w:smallCaps w:val="0"/>
            <w:noProof/>
            <w:sz w:val="22"/>
            <w:szCs w:val="22"/>
            <w:lang w:val="en-GB" w:eastAsia="en-GB" w:bidi="ar-SA"/>
          </w:rPr>
          <w:tab/>
        </w:r>
        <w:r w:rsidR="00614EE4" w:rsidRPr="00E935A7">
          <w:rPr>
            <w:rStyle w:val="Hyperlink"/>
            <w:noProof/>
          </w:rPr>
          <w:t>Īpašās personas datu kategorijas — 22. panta 4. punkts</w:t>
        </w:r>
        <w:r w:rsidR="00614EE4">
          <w:rPr>
            <w:noProof/>
            <w:webHidden/>
          </w:rPr>
          <w:tab/>
        </w:r>
        <w:r w:rsidR="00614EE4">
          <w:rPr>
            <w:noProof/>
            <w:webHidden/>
          </w:rPr>
          <w:fldChar w:fldCharType="begin"/>
        </w:r>
        <w:r w:rsidR="00614EE4">
          <w:rPr>
            <w:noProof/>
            <w:webHidden/>
          </w:rPr>
          <w:instrText xml:space="preserve"> PAGEREF _Toc520815247 \h </w:instrText>
        </w:r>
        <w:r w:rsidR="00614EE4">
          <w:rPr>
            <w:noProof/>
            <w:webHidden/>
          </w:rPr>
        </w:r>
        <w:r w:rsidR="00614EE4">
          <w:rPr>
            <w:noProof/>
            <w:webHidden/>
          </w:rPr>
          <w:fldChar w:fldCharType="separate"/>
        </w:r>
        <w:r w:rsidR="00614EE4">
          <w:rPr>
            <w:noProof/>
            <w:webHidden/>
          </w:rPr>
          <w:t>25</w:t>
        </w:r>
        <w:r w:rsidR="00614EE4">
          <w:rPr>
            <w:noProof/>
            <w:webHidden/>
          </w:rPr>
          <w:fldChar w:fldCharType="end"/>
        </w:r>
      </w:hyperlink>
    </w:p>
    <w:p w:rsidR="00614EE4" w:rsidRDefault="00D666F8">
      <w:pPr>
        <w:pStyle w:val="TOC2"/>
        <w:rPr>
          <w:rFonts w:eastAsiaTheme="minorEastAsia" w:cstheme="minorBidi"/>
          <w:smallCaps w:val="0"/>
          <w:noProof/>
          <w:sz w:val="22"/>
          <w:szCs w:val="22"/>
          <w:lang w:val="en-GB" w:eastAsia="en-GB" w:bidi="ar-SA"/>
        </w:rPr>
      </w:pPr>
      <w:hyperlink w:anchor="_Toc520815248" w:history="1">
        <w:r w:rsidR="00614EE4" w:rsidRPr="00E935A7">
          <w:rPr>
            <w:rStyle w:val="Hyperlink"/>
            <w:noProof/>
          </w:rPr>
          <w:t>E.</w:t>
        </w:r>
        <w:r w:rsidR="00614EE4">
          <w:rPr>
            <w:rFonts w:eastAsiaTheme="minorEastAsia" w:cstheme="minorBidi"/>
            <w:smallCaps w:val="0"/>
            <w:noProof/>
            <w:sz w:val="22"/>
            <w:szCs w:val="22"/>
            <w:lang w:val="en-GB" w:eastAsia="en-GB" w:bidi="ar-SA"/>
          </w:rPr>
          <w:tab/>
        </w:r>
        <w:r w:rsidR="00614EE4" w:rsidRPr="00E935A7">
          <w:rPr>
            <w:rStyle w:val="Hyperlink"/>
            <w:noProof/>
          </w:rPr>
          <w:t>Datu subjekta tiesības</w:t>
        </w:r>
        <w:r w:rsidR="00614EE4">
          <w:rPr>
            <w:noProof/>
            <w:webHidden/>
          </w:rPr>
          <w:tab/>
        </w:r>
        <w:r w:rsidR="00614EE4">
          <w:rPr>
            <w:noProof/>
            <w:webHidden/>
          </w:rPr>
          <w:fldChar w:fldCharType="begin"/>
        </w:r>
        <w:r w:rsidR="00614EE4">
          <w:rPr>
            <w:noProof/>
            <w:webHidden/>
          </w:rPr>
          <w:instrText xml:space="preserve"> PAGEREF _Toc520815248 \h </w:instrText>
        </w:r>
        <w:r w:rsidR="00614EE4">
          <w:rPr>
            <w:noProof/>
            <w:webHidden/>
          </w:rPr>
        </w:r>
        <w:r w:rsidR="00614EE4">
          <w:rPr>
            <w:noProof/>
            <w:webHidden/>
          </w:rPr>
          <w:fldChar w:fldCharType="separate"/>
        </w:r>
        <w:r w:rsidR="00614EE4">
          <w:rPr>
            <w:noProof/>
            <w:webHidden/>
          </w:rPr>
          <w:t>25</w:t>
        </w:r>
        <w:r w:rsidR="00614EE4">
          <w:rPr>
            <w:noProof/>
            <w:webHidden/>
          </w:rPr>
          <w:fldChar w:fldCharType="end"/>
        </w:r>
      </w:hyperlink>
    </w:p>
    <w:p w:rsidR="00614EE4" w:rsidRDefault="00D666F8">
      <w:pPr>
        <w:pStyle w:val="TOC3"/>
        <w:rPr>
          <w:rFonts w:eastAsiaTheme="minorEastAsia" w:cstheme="minorBidi"/>
          <w:i w:val="0"/>
          <w:iCs w:val="0"/>
          <w:noProof/>
          <w:sz w:val="22"/>
          <w:szCs w:val="22"/>
          <w:lang w:val="en-GB" w:eastAsia="en-GB" w:bidi="ar-SA"/>
        </w:rPr>
      </w:pPr>
      <w:hyperlink w:anchor="_Toc520815249" w:history="1">
        <w:r w:rsidR="00614EE4" w:rsidRPr="00E935A7">
          <w:rPr>
            <w:rStyle w:val="Hyperlink"/>
            <w:noProof/>
          </w:rPr>
          <w:t>1.</w:t>
        </w:r>
        <w:r w:rsidR="00614EE4">
          <w:rPr>
            <w:rFonts w:eastAsiaTheme="minorEastAsia" w:cstheme="minorBidi"/>
            <w:i w:val="0"/>
            <w:iCs w:val="0"/>
            <w:noProof/>
            <w:sz w:val="22"/>
            <w:szCs w:val="22"/>
            <w:lang w:val="en-GB" w:eastAsia="en-GB" w:bidi="ar-SA"/>
          </w:rPr>
          <w:tab/>
        </w:r>
        <w:r w:rsidR="00614EE4" w:rsidRPr="00E935A7">
          <w:rPr>
            <w:rStyle w:val="Hyperlink"/>
            <w:noProof/>
          </w:rPr>
          <w:t>Regulas 13. panta 2. punkta f) apakšpunkts un 14. panta 2. punkta g) apakšpunkts — tiesības tikt informētam</w:t>
        </w:r>
        <w:r w:rsidR="00614EE4">
          <w:rPr>
            <w:noProof/>
            <w:webHidden/>
          </w:rPr>
          <w:tab/>
        </w:r>
        <w:r w:rsidR="00614EE4">
          <w:rPr>
            <w:noProof/>
            <w:webHidden/>
          </w:rPr>
          <w:fldChar w:fldCharType="begin"/>
        </w:r>
        <w:r w:rsidR="00614EE4">
          <w:rPr>
            <w:noProof/>
            <w:webHidden/>
          </w:rPr>
          <w:instrText xml:space="preserve"> PAGEREF _Toc520815249 \h </w:instrText>
        </w:r>
        <w:r w:rsidR="00614EE4">
          <w:rPr>
            <w:noProof/>
            <w:webHidden/>
          </w:rPr>
        </w:r>
        <w:r w:rsidR="00614EE4">
          <w:rPr>
            <w:noProof/>
            <w:webHidden/>
          </w:rPr>
          <w:fldChar w:fldCharType="separate"/>
        </w:r>
        <w:r w:rsidR="00614EE4">
          <w:rPr>
            <w:noProof/>
            <w:webHidden/>
          </w:rPr>
          <w:t>25</w:t>
        </w:r>
        <w:r w:rsidR="00614EE4">
          <w:rPr>
            <w:noProof/>
            <w:webHidden/>
          </w:rPr>
          <w:fldChar w:fldCharType="end"/>
        </w:r>
      </w:hyperlink>
    </w:p>
    <w:p w:rsidR="00614EE4" w:rsidRDefault="00D666F8">
      <w:pPr>
        <w:pStyle w:val="TOC3"/>
        <w:rPr>
          <w:rFonts w:eastAsiaTheme="minorEastAsia" w:cstheme="minorBidi"/>
          <w:i w:val="0"/>
          <w:iCs w:val="0"/>
          <w:noProof/>
          <w:sz w:val="22"/>
          <w:szCs w:val="22"/>
          <w:lang w:val="en-GB" w:eastAsia="en-GB" w:bidi="ar-SA"/>
        </w:rPr>
      </w:pPr>
      <w:hyperlink w:anchor="_Toc520815250" w:history="1">
        <w:r w:rsidR="00614EE4" w:rsidRPr="00E935A7">
          <w:rPr>
            <w:rStyle w:val="Hyperlink"/>
            <w:noProof/>
          </w:rPr>
          <w:t>2.</w:t>
        </w:r>
        <w:r w:rsidR="00614EE4">
          <w:rPr>
            <w:rFonts w:eastAsiaTheme="minorEastAsia" w:cstheme="minorBidi"/>
            <w:i w:val="0"/>
            <w:iCs w:val="0"/>
            <w:noProof/>
            <w:sz w:val="22"/>
            <w:szCs w:val="22"/>
            <w:lang w:val="en-GB" w:eastAsia="en-GB" w:bidi="ar-SA"/>
          </w:rPr>
          <w:tab/>
        </w:r>
        <w:r w:rsidR="00614EE4" w:rsidRPr="00E935A7">
          <w:rPr>
            <w:rStyle w:val="Hyperlink"/>
            <w:noProof/>
          </w:rPr>
          <w:t>Regulas 15. panta 1. punkta h) apakšpunkts — piekļuves tiesības</w:t>
        </w:r>
        <w:r w:rsidR="00614EE4">
          <w:rPr>
            <w:noProof/>
            <w:webHidden/>
          </w:rPr>
          <w:tab/>
        </w:r>
        <w:r w:rsidR="00614EE4">
          <w:rPr>
            <w:noProof/>
            <w:webHidden/>
          </w:rPr>
          <w:fldChar w:fldCharType="begin"/>
        </w:r>
        <w:r w:rsidR="00614EE4">
          <w:rPr>
            <w:noProof/>
            <w:webHidden/>
          </w:rPr>
          <w:instrText xml:space="preserve"> PAGEREF _Toc520815250 \h </w:instrText>
        </w:r>
        <w:r w:rsidR="00614EE4">
          <w:rPr>
            <w:noProof/>
            <w:webHidden/>
          </w:rPr>
        </w:r>
        <w:r w:rsidR="00614EE4">
          <w:rPr>
            <w:noProof/>
            <w:webHidden/>
          </w:rPr>
          <w:fldChar w:fldCharType="separate"/>
        </w:r>
        <w:r w:rsidR="00614EE4">
          <w:rPr>
            <w:noProof/>
            <w:webHidden/>
          </w:rPr>
          <w:t>27</w:t>
        </w:r>
        <w:r w:rsidR="00614EE4">
          <w:rPr>
            <w:noProof/>
            <w:webHidden/>
          </w:rPr>
          <w:fldChar w:fldCharType="end"/>
        </w:r>
      </w:hyperlink>
    </w:p>
    <w:p w:rsidR="00614EE4" w:rsidRDefault="00D666F8">
      <w:pPr>
        <w:pStyle w:val="TOC2"/>
        <w:rPr>
          <w:rFonts w:eastAsiaTheme="minorEastAsia" w:cstheme="minorBidi"/>
          <w:smallCaps w:val="0"/>
          <w:noProof/>
          <w:sz w:val="22"/>
          <w:szCs w:val="22"/>
          <w:lang w:val="en-GB" w:eastAsia="en-GB" w:bidi="ar-SA"/>
        </w:rPr>
      </w:pPr>
      <w:hyperlink w:anchor="_Toc520815251" w:history="1">
        <w:r w:rsidR="00614EE4" w:rsidRPr="00E935A7">
          <w:rPr>
            <w:rStyle w:val="Hyperlink"/>
            <w:noProof/>
          </w:rPr>
          <w:t>F.</w:t>
        </w:r>
        <w:r w:rsidR="00614EE4">
          <w:rPr>
            <w:rFonts w:eastAsiaTheme="minorEastAsia" w:cstheme="minorBidi"/>
            <w:smallCaps w:val="0"/>
            <w:noProof/>
            <w:sz w:val="22"/>
            <w:szCs w:val="22"/>
            <w:lang w:val="en-GB" w:eastAsia="en-GB" w:bidi="ar-SA"/>
          </w:rPr>
          <w:tab/>
        </w:r>
        <w:r w:rsidR="00614EE4" w:rsidRPr="00E935A7">
          <w:rPr>
            <w:rStyle w:val="Hyperlink"/>
            <w:noProof/>
          </w:rPr>
          <w:t>Atbilstošu aizsardzības pasākumu pieņemšana</w:t>
        </w:r>
        <w:r w:rsidR="00614EE4">
          <w:rPr>
            <w:noProof/>
            <w:webHidden/>
          </w:rPr>
          <w:tab/>
        </w:r>
        <w:r w:rsidR="00614EE4">
          <w:rPr>
            <w:noProof/>
            <w:webHidden/>
          </w:rPr>
          <w:fldChar w:fldCharType="begin"/>
        </w:r>
        <w:r w:rsidR="00614EE4">
          <w:rPr>
            <w:noProof/>
            <w:webHidden/>
          </w:rPr>
          <w:instrText xml:space="preserve"> PAGEREF _Toc520815251 \h </w:instrText>
        </w:r>
        <w:r w:rsidR="00614EE4">
          <w:rPr>
            <w:noProof/>
            <w:webHidden/>
          </w:rPr>
        </w:r>
        <w:r w:rsidR="00614EE4">
          <w:rPr>
            <w:noProof/>
            <w:webHidden/>
          </w:rPr>
          <w:fldChar w:fldCharType="separate"/>
        </w:r>
        <w:r w:rsidR="00614EE4">
          <w:rPr>
            <w:noProof/>
            <w:webHidden/>
          </w:rPr>
          <w:t>28</w:t>
        </w:r>
        <w:r w:rsidR="00614EE4">
          <w:rPr>
            <w:noProof/>
            <w:webHidden/>
          </w:rPr>
          <w:fldChar w:fldCharType="end"/>
        </w:r>
      </w:hyperlink>
    </w:p>
    <w:p w:rsidR="00614EE4" w:rsidRDefault="00D666F8">
      <w:pPr>
        <w:pStyle w:val="TOC1"/>
        <w:rPr>
          <w:rFonts w:eastAsiaTheme="minorEastAsia" w:cstheme="minorBidi"/>
          <w:b w:val="0"/>
          <w:bCs w:val="0"/>
          <w:caps w:val="0"/>
          <w:noProof/>
          <w:sz w:val="22"/>
          <w:szCs w:val="22"/>
          <w:lang w:val="en-GB" w:eastAsia="en-GB" w:bidi="ar-SA"/>
        </w:rPr>
      </w:pPr>
      <w:hyperlink w:anchor="_Toc520815252" w:history="1">
        <w:r w:rsidR="00614EE4" w:rsidRPr="00E935A7">
          <w:rPr>
            <w:rStyle w:val="Hyperlink"/>
            <w:noProof/>
          </w:rPr>
          <w:t>V.</w:t>
        </w:r>
        <w:r w:rsidR="00614EE4">
          <w:rPr>
            <w:rFonts w:eastAsiaTheme="minorEastAsia" w:cstheme="minorBidi"/>
            <w:b w:val="0"/>
            <w:bCs w:val="0"/>
            <w:caps w:val="0"/>
            <w:noProof/>
            <w:sz w:val="22"/>
            <w:szCs w:val="22"/>
            <w:lang w:val="en-GB" w:eastAsia="en-GB" w:bidi="ar-SA"/>
          </w:rPr>
          <w:tab/>
        </w:r>
        <w:r w:rsidR="00614EE4" w:rsidRPr="00E935A7">
          <w:rPr>
            <w:rStyle w:val="Hyperlink"/>
            <w:noProof/>
          </w:rPr>
          <w:t>Bērni un profilēšana</w:t>
        </w:r>
        <w:r w:rsidR="00614EE4">
          <w:rPr>
            <w:noProof/>
            <w:webHidden/>
          </w:rPr>
          <w:tab/>
        </w:r>
        <w:r w:rsidR="00614EE4">
          <w:rPr>
            <w:noProof/>
            <w:webHidden/>
          </w:rPr>
          <w:fldChar w:fldCharType="begin"/>
        </w:r>
        <w:r w:rsidR="00614EE4">
          <w:rPr>
            <w:noProof/>
            <w:webHidden/>
          </w:rPr>
          <w:instrText xml:space="preserve"> PAGEREF _Toc520815252 \h </w:instrText>
        </w:r>
        <w:r w:rsidR="00614EE4">
          <w:rPr>
            <w:noProof/>
            <w:webHidden/>
          </w:rPr>
        </w:r>
        <w:r w:rsidR="00614EE4">
          <w:rPr>
            <w:noProof/>
            <w:webHidden/>
          </w:rPr>
          <w:fldChar w:fldCharType="separate"/>
        </w:r>
        <w:r w:rsidR="00614EE4">
          <w:rPr>
            <w:noProof/>
            <w:webHidden/>
          </w:rPr>
          <w:t>29</w:t>
        </w:r>
        <w:r w:rsidR="00614EE4">
          <w:rPr>
            <w:noProof/>
            <w:webHidden/>
          </w:rPr>
          <w:fldChar w:fldCharType="end"/>
        </w:r>
      </w:hyperlink>
    </w:p>
    <w:p w:rsidR="00614EE4" w:rsidRDefault="00D666F8">
      <w:pPr>
        <w:pStyle w:val="TOC1"/>
        <w:rPr>
          <w:rFonts w:eastAsiaTheme="minorEastAsia" w:cstheme="minorBidi"/>
          <w:b w:val="0"/>
          <w:bCs w:val="0"/>
          <w:caps w:val="0"/>
          <w:noProof/>
          <w:sz w:val="22"/>
          <w:szCs w:val="22"/>
          <w:lang w:val="en-GB" w:eastAsia="en-GB" w:bidi="ar-SA"/>
        </w:rPr>
      </w:pPr>
      <w:hyperlink w:anchor="_Toc520815253" w:history="1">
        <w:r w:rsidR="00614EE4" w:rsidRPr="00E935A7">
          <w:rPr>
            <w:rStyle w:val="Hyperlink"/>
            <w:noProof/>
          </w:rPr>
          <w:t>VI.</w:t>
        </w:r>
        <w:r w:rsidR="00614EE4">
          <w:rPr>
            <w:rFonts w:eastAsiaTheme="minorEastAsia" w:cstheme="minorBidi"/>
            <w:b w:val="0"/>
            <w:bCs w:val="0"/>
            <w:caps w:val="0"/>
            <w:noProof/>
            <w:sz w:val="22"/>
            <w:szCs w:val="22"/>
            <w:lang w:val="en-GB" w:eastAsia="en-GB" w:bidi="ar-SA"/>
          </w:rPr>
          <w:tab/>
        </w:r>
        <w:r w:rsidR="00614EE4" w:rsidRPr="00E935A7">
          <w:rPr>
            <w:rStyle w:val="Hyperlink"/>
            <w:noProof/>
          </w:rPr>
          <w:t>Datu aizsardzības ietekmes novērtējumi (DAIN) un datu aizsardzības speciālists (DAS)</w:t>
        </w:r>
        <w:r w:rsidR="00614EE4">
          <w:rPr>
            <w:noProof/>
            <w:webHidden/>
          </w:rPr>
          <w:tab/>
        </w:r>
        <w:r w:rsidR="00614EE4">
          <w:rPr>
            <w:noProof/>
            <w:webHidden/>
          </w:rPr>
          <w:fldChar w:fldCharType="begin"/>
        </w:r>
        <w:r w:rsidR="00614EE4">
          <w:rPr>
            <w:noProof/>
            <w:webHidden/>
          </w:rPr>
          <w:instrText xml:space="preserve"> PAGEREF _Toc520815253 \h </w:instrText>
        </w:r>
        <w:r w:rsidR="00614EE4">
          <w:rPr>
            <w:noProof/>
            <w:webHidden/>
          </w:rPr>
        </w:r>
        <w:r w:rsidR="00614EE4">
          <w:rPr>
            <w:noProof/>
            <w:webHidden/>
          </w:rPr>
          <w:fldChar w:fldCharType="separate"/>
        </w:r>
        <w:r w:rsidR="00614EE4">
          <w:rPr>
            <w:noProof/>
            <w:webHidden/>
          </w:rPr>
          <w:t>30</w:t>
        </w:r>
        <w:r w:rsidR="00614EE4">
          <w:rPr>
            <w:noProof/>
            <w:webHidden/>
          </w:rPr>
          <w:fldChar w:fldCharType="end"/>
        </w:r>
      </w:hyperlink>
    </w:p>
    <w:p w:rsidR="00614EE4" w:rsidRDefault="00D666F8">
      <w:pPr>
        <w:pStyle w:val="TOC1"/>
        <w:rPr>
          <w:rFonts w:eastAsiaTheme="minorEastAsia" w:cstheme="minorBidi"/>
          <w:b w:val="0"/>
          <w:bCs w:val="0"/>
          <w:caps w:val="0"/>
          <w:noProof/>
          <w:sz w:val="22"/>
          <w:szCs w:val="22"/>
          <w:lang w:val="en-GB" w:eastAsia="en-GB" w:bidi="ar-SA"/>
        </w:rPr>
      </w:pPr>
      <w:hyperlink w:anchor="_Toc520815254" w:history="1">
        <w:r w:rsidR="00614EE4" w:rsidRPr="00E935A7">
          <w:rPr>
            <w:rStyle w:val="Hyperlink"/>
            <w:noProof/>
          </w:rPr>
          <w:t>1. PIELIKUMS — Labas prakses ieteikumi</w:t>
        </w:r>
        <w:r w:rsidR="00614EE4">
          <w:rPr>
            <w:noProof/>
            <w:webHidden/>
          </w:rPr>
          <w:tab/>
        </w:r>
        <w:r w:rsidR="00614EE4">
          <w:rPr>
            <w:noProof/>
            <w:webHidden/>
          </w:rPr>
          <w:fldChar w:fldCharType="begin"/>
        </w:r>
        <w:r w:rsidR="00614EE4">
          <w:rPr>
            <w:noProof/>
            <w:webHidden/>
          </w:rPr>
          <w:instrText xml:space="preserve"> PAGEREF _Toc520815254 \h </w:instrText>
        </w:r>
        <w:r w:rsidR="00614EE4">
          <w:rPr>
            <w:noProof/>
            <w:webHidden/>
          </w:rPr>
        </w:r>
        <w:r w:rsidR="00614EE4">
          <w:rPr>
            <w:noProof/>
            <w:webHidden/>
          </w:rPr>
          <w:fldChar w:fldCharType="separate"/>
        </w:r>
        <w:r w:rsidR="00614EE4">
          <w:rPr>
            <w:noProof/>
            <w:webHidden/>
          </w:rPr>
          <w:t>31</w:t>
        </w:r>
        <w:r w:rsidR="00614EE4">
          <w:rPr>
            <w:noProof/>
            <w:webHidden/>
          </w:rPr>
          <w:fldChar w:fldCharType="end"/>
        </w:r>
      </w:hyperlink>
    </w:p>
    <w:p w:rsidR="00614EE4" w:rsidRDefault="00D666F8">
      <w:pPr>
        <w:pStyle w:val="TOC1"/>
        <w:rPr>
          <w:rFonts w:eastAsiaTheme="minorEastAsia" w:cstheme="minorBidi"/>
          <w:b w:val="0"/>
          <w:bCs w:val="0"/>
          <w:caps w:val="0"/>
          <w:noProof/>
          <w:sz w:val="22"/>
          <w:szCs w:val="22"/>
          <w:lang w:val="en-GB" w:eastAsia="en-GB" w:bidi="ar-SA"/>
        </w:rPr>
      </w:pPr>
      <w:hyperlink w:anchor="_Toc520815255" w:history="1">
        <w:r w:rsidR="00614EE4" w:rsidRPr="00E935A7">
          <w:rPr>
            <w:rStyle w:val="Hyperlink"/>
            <w:noProof/>
          </w:rPr>
          <w:t>2. PIELIKUMS — Galvenie VDAR noteikumi</w:t>
        </w:r>
        <w:r w:rsidR="00614EE4">
          <w:rPr>
            <w:noProof/>
            <w:webHidden/>
          </w:rPr>
          <w:tab/>
        </w:r>
        <w:r w:rsidR="00614EE4">
          <w:rPr>
            <w:noProof/>
            <w:webHidden/>
          </w:rPr>
          <w:fldChar w:fldCharType="begin"/>
        </w:r>
        <w:r w:rsidR="00614EE4">
          <w:rPr>
            <w:noProof/>
            <w:webHidden/>
          </w:rPr>
          <w:instrText xml:space="preserve"> PAGEREF _Toc520815255 \h </w:instrText>
        </w:r>
        <w:r w:rsidR="00614EE4">
          <w:rPr>
            <w:noProof/>
            <w:webHidden/>
          </w:rPr>
        </w:r>
        <w:r w:rsidR="00614EE4">
          <w:rPr>
            <w:noProof/>
            <w:webHidden/>
          </w:rPr>
          <w:fldChar w:fldCharType="separate"/>
        </w:r>
        <w:r w:rsidR="00614EE4">
          <w:rPr>
            <w:noProof/>
            <w:webHidden/>
          </w:rPr>
          <w:t>34</w:t>
        </w:r>
        <w:r w:rsidR="00614EE4">
          <w:rPr>
            <w:noProof/>
            <w:webHidden/>
          </w:rPr>
          <w:fldChar w:fldCharType="end"/>
        </w:r>
      </w:hyperlink>
    </w:p>
    <w:p w:rsidR="00614EE4" w:rsidRDefault="00D666F8">
      <w:pPr>
        <w:pStyle w:val="TOC2"/>
        <w:rPr>
          <w:rFonts w:eastAsiaTheme="minorEastAsia" w:cstheme="minorBidi"/>
          <w:smallCaps w:val="0"/>
          <w:noProof/>
          <w:sz w:val="22"/>
          <w:szCs w:val="22"/>
          <w:lang w:val="en-GB" w:eastAsia="en-GB" w:bidi="ar-SA"/>
        </w:rPr>
      </w:pPr>
      <w:hyperlink w:anchor="_Toc520815256" w:history="1">
        <w:r w:rsidR="00614EE4" w:rsidRPr="00E935A7">
          <w:rPr>
            <w:rStyle w:val="Hyperlink"/>
            <w:noProof/>
          </w:rPr>
          <w:t>Galvenie VDAR noteikumi, kas attiecas uz vispārēju profilēšanu un automatizētu lēmumu pieņemšanu</w:t>
        </w:r>
        <w:r w:rsidR="00614EE4">
          <w:rPr>
            <w:noProof/>
            <w:webHidden/>
          </w:rPr>
          <w:tab/>
        </w:r>
        <w:r w:rsidR="00614EE4">
          <w:rPr>
            <w:noProof/>
            <w:webHidden/>
          </w:rPr>
          <w:fldChar w:fldCharType="begin"/>
        </w:r>
        <w:r w:rsidR="00614EE4">
          <w:rPr>
            <w:noProof/>
            <w:webHidden/>
          </w:rPr>
          <w:instrText xml:space="preserve"> PAGEREF _Toc520815256 \h </w:instrText>
        </w:r>
        <w:r w:rsidR="00614EE4">
          <w:rPr>
            <w:noProof/>
            <w:webHidden/>
          </w:rPr>
        </w:r>
        <w:r w:rsidR="00614EE4">
          <w:rPr>
            <w:noProof/>
            <w:webHidden/>
          </w:rPr>
          <w:fldChar w:fldCharType="separate"/>
        </w:r>
        <w:r w:rsidR="00614EE4">
          <w:rPr>
            <w:noProof/>
            <w:webHidden/>
          </w:rPr>
          <w:t>34</w:t>
        </w:r>
        <w:r w:rsidR="00614EE4">
          <w:rPr>
            <w:noProof/>
            <w:webHidden/>
          </w:rPr>
          <w:fldChar w:fldCharType="end"/>
        </w:r>
      </w:hyperlink>
    </w:p>
    <w:p w:rsidR="00614EE4" w:rsidRDefault="00D666F8">
      <w:pPr>
        <w:pStyle w:val="TOC2"/>
        <w:rPr>
          <w:rFonts w:eastAsiaTheme="minorEastAsia" w:cstheme="minorBidi"/>
          <w:smallCaps w:val="0"/>
          <w:noProof/>
          <w:sz w:val="22"/>
          <w:szCs w:val="22"/>
          <w:lang w:val="en-GB" w:eastAsia="en-GB" w:bidi="ar-SA"/>
        </w:rPr>
      </w:pPr>
      <w:hyperlink w:anchor="_Toc520815257" w:history="1">
        <w:r w:rsidR="00614EE4" w:rsidRPr="00E935A7">
          <w:rPr>
            <w:rStyle w:val="Hyperlink"/>
            <w:noProof/>
          </w:rPr>
          <w:t>Galvenie VDAR noteikumi, kuros minēta 22. pantā definētā automatizētā lēmumu pieņemšana</w:t>
        </w:r>
        <w:r w:rsidR="00614EE4">
          <w:rPr>
            <w:noProof/>
            <w:webHidden/>
          </w:rPr>
          <w:tab/>
        </w:r>
        <w:r w:rsidR="00614EE4">
          <w:rPr>
            <w:noProof/>
            <w:webHidden/>
          </w:rPr>
          <w:fldChar w:fldCharType="begin"/>
        </w:r>
        <w:r w:rsidR="00614EE4">
          <w:rPr>
            <w:noProof/>
            <w:webHidden/>
          </w:rPr>
          <w:instrText xml:space="preserve"> PAGEREF _Toc520815257 \h </w:instrText>
        </w:r>
        <w:r w:rsidR="00614EE4">
          <w:rPr>
            <w:noProof/>
            <w:webHidden/>
          </w:rPr>
        </w:r>
        <w:r w:rsidR="00614EE4">
          <w:rPr>
            <w:noProof/>
            <w:webHidden/>
          </w:rPr>
          <w:fldChar w:fldCharType="separate"/>
        </w:r>
        <w:r w:rsidR="00614EE4">
          <w:rPr>
            <w:noProof/>
            <w:webHidden/>
          </w:rPr>
          <w:t>35</w:t>
        </w:r>
        <w:r w:rsidR="00614EE4">
          <w:rPr>
            <w:noProof/>
            <w:webHidden/>
          </w:rPr>
          <w:fldChar w:fldCharType="end"/>
        </w:r>
      </w:hyperlink>
    </w:p>
    <w:p w:rsidR="00614EE4" w:rsidRDefault="00D666F8">
      <w:pPr>
        <w:pStyle w:val="TOC1"/>
        <w:rPr>
          <w:rFonts w:eastAsiaTheme="minorEastAsia" w:cstheme="minorBidi"/>
          <w:b w:val="0"/>
          <w:bCs w:val="0"/>
          <w:caps w:val="0"/>
          <w:noProof/>
          <w:sz w:val="22"/>
          <w:szCs w:val="22"/>
          <w:lang w:val="en-GB" w:eastAsia="en-GB" w:bidi="ar-SA"/>
        </w:rPr>
      </w:pPr>
      <w:hyperlink w:anchor="_Toc520815258" w:history="1">
        <w:r w:rsidR="00614EE4" w:rsidRPr="00E935A7">
          <w:rPr>
            <w:rStyle w:val="Hyperlink"/>
            <w:noProof/>
          </w:rPr>
          <w:t>3. PIELIKUMS — Papildu literatūra</w:t>
        </w:r>
        <w:r w:rsidR="00614EE4">
          <w:rPr>
            <w:noProof/>
            <w:webHidden/>
          </w:rPr>
          <w:tab/>
        </w:r>
        <w:r w:rsidR="00614EE4">
          <w:rPr>
            <w:noProof/>
            <w:webHidden/>
          </w:rPr>
          <w:fldChar w:fldCharType="begin"/>
        </w:r>
        <w:r w:rsidR="00614EE4">
          <w:rPr>
            <w:noProof/>
            <w:webHidden/>
          </w:rPr>
          <w:instrText xml:space="preserve"> PAGEREF _Toc520815258 \h </w:instrText>
        </w:r>
        <w:r w:rsidR="00614EE4">
          <w:rPr>
            <w:noProof/>
            <w:webHidden/>
          </w:rPr>
        </w:r>
        <w:r w:rsidR="00614EE4">
          <w:rPr>
            <w:noProof/>
            <w:webHidden/>
          </w:rPr>
          <w:fldChar w:fldCharType="separate"/>
        </w:r>
        <w:r w:rsidR="00614EE4">
          <w:rPr>
            <w:noProof/>
            <w:webHidden/>
          </w:rPr>
          <w:t>37</w:t>
        </w:r>
        <w:r w:rsidR="00614EE4">
          <w:rPr>
            <w:noProof/>
            <w:webHidden/>
          </w:rPr>
          <w:fldChar w:fldCharType="end"/>
        </w:r>
      </w:hyperlink>
    </w:p>
    <w:p w:rsidR="00E006E1" w:rsidRDefault="00AF19DA" w:rsidP="00E006E1">
      <w:pPr>
        <w:pStyle w:val="TOC1"/>
        <w:rPr>
          <w:rFonts w:eastAsiaTheme="minorEastAsia" w:cstheme="minorBidi"/>
          <w:b w:val="0"/>
          <w:bCs w:val="0"/>
          <w:caps w:val="0"/>
          <w:noProof/>
          <w:sz w:val="22"/>
          <w:szCs w:val="22"/>
        </w:rPr>
      </w:pPr>
      <w:r>
        <w:rPr>
          <w:rFonts w:ascii="Garamond" w:hAnsi="Garamond" w:cs="Tahoma"/>
        </w:rPr>
        <w:fldChar w:fldCharType="end"/>
      </w:r>
    </w:p>
    <w:p w:rsidR="004172BD" w:rsidRPr="00E77260" w:rsidRDefault="00A37934" w:rsidP="007A4121">
      <w:pPr>
        <w:pStyle w:val="Heading1"/>
      </w:pPr>
      <w:r>
        <w:br w:type="page"/>
      </w:r>
      <w:r>
        <w:lastRenderedPageBreak/>
        <w:t xml:space="preserve"> </w:t>
      </w:r>
      <w:bookmarkStart w:id="1" w:name="_Toc504568044"/>
      <w:bookmarkStart w:id="2" w:name="_Toc520815215"/>
      <w:bookmarkStart w:id="3" w:name="_Toc464117894"/>
      <w:r>
        <w:t>Ievads</w:t>
      </w:r>
      <w:bookmarkEnd w:id="1"/>
      <w:bookmarkEnd w:id="2"/>
      <w:r>
        <w:t xml:space="preserve"> </w:t>
      </w:r>
    </w:p>
    <w:p w:rsidR="004172BD" w:rsidRDefault="004172BD" w:rsidP="00B61861">
      <w:pPr>
        <w:spacing w:after="0" w:line="240" w:lineRule="auto"/>
        <w:rPr>
          <w:sz w:val="24"/>
          <w:szCs w:val="24"/>
        </w:rPr>
      </w:pPr>
    </w:p>
    <w:p w:rsidR="004172BD" w:rsidRPr="00B41100" w:rsidRDefault="004172BD" w:rsidP="00B61861">
      <w:pPr>
        <w:spacing w:after="0" w:line="240" w:lineRule="auto"/>
        <w:rPr>
          <w:rFonts w:ascii="Times New Roman" w:hAnsi="Times New Roman"/>
        </w:rPr>
      </w:pPr>
      <w:r>
        <w:t>Vispārīgā datu aizsardzības regula (VDAR) konkrēti pievēršas profilēšanai un automatizētai individuālu lēmumu pieņemšanai, tostarp profilēšanai</w:t>
      </w:r>
      <w:r>
        <w:rPr>
          <w:rStyle w:val="FootnoteReference"/>
          <w:rFonts w:ascii="Times New Roman" w:hAnsi="Times New Roman"/>
        </w:rPr>
        <w:footnoteReference w:id="2"/>
      </w:r>
      <w:r>
        <w:t>.</w:t>
      </w:r>
      <w:r>
        <w:rPr>
          <w:rFonts w:ascii="Times New Roman" w:hAnsi="Times New Roman"/>
        </w:rPr>
        <w:t xml:space="preserve"> </w:t>
      </w:r>
    </w:p>
    <w:p w:rsidR="004172BD" w:rsidRDefault="004172BD" w:rsidP="00B61861">
      <w:pPr>
        <w:spacing w:after="0" w:line="240" w:lineRule="auto"/>
        <w:rPr>
          <w:rFonts w:ascii="Times New Roman" w:hAnsi="Times New Roman"/>
        </w:rPr>
      </w:pPr>
    </w:p>
    <w:p w:rsidR="004172BD" w:rsidRPr="00A56F1E" w:rsidRDefault="004172BD" w:rsidP="00B61861">
      <w:pPr>
        <w:spacing w:after="0" w:line="240" w:lineRule="auto"/>
        <w:rPr>
          <w:rFonts w:ascii="Times New Roman" w:hAnsi="Times New Roman"/>
        </w:rPr>
      </w:pPr>
      <w:r>
        <w:rPr>
          <w:rFonts w:ascii="Times New Roman" w:hAnsi="Times New Roman"/>
        </w:rPr>
        <w:t>Profilēšana un automatizēta lēmumu pieņemšana arvien vairāk tiek izmantota privātajā un publiskajā sektorā. Bankas un finanses, veselības aprūpe, nodokļi, apdrošināšana, tirgvedība un reklāma ir tikai daži piemēri jomām, kurās profilēšana tiek veikta regulāri nolūkā palīdzēt pieņemt lēmumus.</w:t>
      </w:r>
    </w:p>
    <w:p w:rsidR="004172BD" w:rsidRPr="002A5D80" w:rsidRDefault="004172BD" w:rsidP="00B61861">
      <w:pPr>
        <w:spacing w:after="0" w:line="240" w:lineRule="auto"/>
        <w:rPr>
          <w:rFonts w:ascii="Times New Roman" w:hAnsi="Times New Roman"/>
        </w:rPr>
      </w:pPr>
    </w:p>
    <w:p w:rsidR="004172BD" w:rsidRPr="002A5D80" w:rsidRDefault="004172BD" w:rsidP="00B61861">
      <w:pPr>
        <w:spacing w:after="0" w:line="240" w:lineRule="auto"/>
        <w:rPr>
          <w:rFonts w:ascii="Times New Roman" w:hAnsi="Times New Roman"/>
        </w:rPr>
      </w:pPr>
      <w:r>
        <w:rPr>
          <w:rFonts w:ascii="Times New Roman" w:hAnsi="Times New Roman"/>
        </w:rPr>
        <w:t>Tehnoloģiju attīstība un lielu datu analīzes, mākslīgā intelekta un mašīnmācīšanās spējas ir ļāvušas izveidot profilus un pieņemt automatizētus lēmumus, kas var būtiski ietekmēt personu tiesības un brīvības.</w:t>
      </w:r>
    </w:p>
    <w:p w:rsidR="004172BD" w:rsidRPr="002A5D80" w:rsidRDefault="004172BD" w:rsidP="00B61861">
      <w:pPr>
        <w:spacing w:after="0" w:line="240" w:lineRule="auto"/>
        <w:rPr>
          <w:rFonts w:ascii="Times New Roman" w:hAnsi="Times New Roman"/>
        </w:rPr>
      </w:pPr>
    </w:p>
    <w:p w:rsidR="00341ED0" w:rsidRDefault="004172BD" w:rsidP="00B61861">
      <w:pPr>
        <w:spacing w:after="0" w:line="240" w:lineRule="auto"/>
        <w:rPr>
          <w:rFonts w:ascii="Times New Roman" w:hAnsi="Times New Roman"/>
        </w:rPr>
      </w:pPr>
      <w:r>
        <w:rPr>
          <w:rFonts w:ascii="Times New Roman" w:hAnsi="Times New Roman"/>
        </w:rPr>
        <w:t>Personas datu plaša pieejamība internetā un no lietu interneta (</w:t>
      </w:r>
      <w:r>
        <w:rPr>
          <w:rFonts w:ascii="Times New Roman" w:hAnsi="Times New Roman"/>
          <w:i/>
        </w:rPr>
        <w:t>IoT</w:t>
      </w:r>
      <w:r>
        <w:rPr>
          <w:rFonts w:ascii="Times New Roman" w:hAnsi="Times New Roman"/>
        </w:rPr>
        <w:t xml:space="preserve">) ierīcēm, kā arī iespēja atrast korelācijas un radīt saiknes var ļaut noteikt, analizēt un prognozēt personas personības vai uzvedības aspektus, intereses un paradumus. </w:t>
      </w:r>
    </w:p>
    <w:p w:rsidR="00FD1AEC" w:rsidRDefault="00FD1AEC" w:rsidP="00B61861">
      <w:pPr>
        <w:spacing w:after="0" w:line="240" w:lineRule="auto"/>
        <w:rPr>
          <w:rFonts w:ascii="Times New Roman" w:hAnsi="Times New Roman"/>
        </w:rPr>
      </w:pPr>
    </w:p>
    <w:p w:rsidR="00FD1AEC" w:rsidRDefault="00FD1AEC" w:rsidP="00B61861">
      <w:pPr>
        <w:spacing w:after="0" w:line="240" w:lineRule="auto"/>
        <w:rPr>
          <w:rFonts w:ascii="Times New Roman" w:hAnsi="Times New Roman"/>
        </w:rPr>
      </w:pPr>
      <w:r>
        <w:rPr>
          <w:rFonts w:ascii="Times New Roman" w:hAnsi="Times New Roman"/>
        </w:rPr>
        <w:t>Profilēšana un automatizēta lēmumu pieņemšana var būt noderīga fiziskām personām un organizācijām, sniedzot tādus priekšrocības kā:</w:t>
      </w:r>
    </w:p>
    <w:p w:rsidR="00FD1AEC" w:rsidRDefault="00FD1AEC" w:rsidP="00B61861">
      <w:pPr>
        <w:spacing w:after="0" w:line="240" w:lineRule="auto"/>
        <w:rPr>
          <w:rFonts w:ascii="Times New Roman" w:hAnsi="Times New Roman"/>
        </w:rPr>
      </w:pPr>
    </w:p>
    <w:p w:rsidR="00FD1AEC" w:rsidRDefault="00FD1AEC" w:rsidP="00B61861">
      <w:pPr>
        <w:pStyle w:val="ListParagraph"/>
        <w:numPr>
          <w:ilvl w:val="0"/>
          <w:numId w:val="48"/>
        </w:numPr>
        <w:spacing w:after="0" w:line="240" w:lineRule="auto"/>
        <w:rPr>
          <w:rFonts w:ascii="Times New Roman" w:hAnsi="Times New Roman"/>
        </w:rPr>
      </w:pPr>
      <w:r>
        <w:rPr>
          <w:rFonts w:ascii="Times New Roman" w:hAnsi="Times New Roman"/>
        </w:rPr>
        <w:t>lielāka efektivitāte un</w:t>
      </w:r>
    </w:p>
    <w:p w:rsidR="00FD1AEC" w:rsidRDefault="00FD1AEC" w:rsidP="00B61861">
      <w:pPr>
        <w:pStyle w:val="ListParagraph"/>
        <w:numPr>
          <w:ilvl w:val="0"/>
          <w:numId w:val="48"/>
        </w:numPr>
        <w:spacing w:after="0" w:line="240" w:lineRule="auto"/>
        <w:rPr>
          <w:rFonts w:ascii="Times New Roman" w:hAnsi="Times New Roman"/>
        </w:rPr>
      </w:pPr>
      <w:r>
        <w:rPr>
          <w:rFonts w:ascii="Times New Roman" w:hAnsi="Times New Roman"/>
        </w:rPr>
        <w:t>resursu ietaupīšana.</w:t>
      </w:r>
    </w:p>
    <w:p w:rsidR="00220857" w:rsidRPr="00FD1AEC" w:rsidRDefault="00220857" w:rsidP="00B61861">
      <w:pPr>
        <w:pStyle w:val="ListParagraph"/>
        <w:spacing w:after="0" w:line="240" w:lineRule="auto"/>
        <w:rPr>
          <w:rFonts w:ascii="Times New Roman" w:hAnsi="Times New Roman"/>
        </w:rPr>
      </w:pPr>
    </w:p>
    <w:p w:rsidR="00341ED0" w:rsidRDefault="00D22E9B" w:rsidP="00B61861">
      <w:pPr>
        <w:spacing w:after="0" w:line="240" w:lineRule="auto"/>
        <w:rPr>
          <w:rFonts w:ascii="Times New Roman" w:hAnsi="Times New Roman"/>
        </w:rPr>
      </w:pPr>
      <w:r>
        <w:rPr>
          <w:rFonts w:ascii="Times New Roman" w:hAnsi="Times New Roman"/>
        </w:rPr>
        <w:t>Šiem procesiem ir plašs komerciālais pielietojums, piemēram, tos var izmantot, lai labāk segmentētu tirgus un pielāgotu pakalpojumus un produktus individuālām vajadzībām. Medicīnas, izglītības, veselības aprūpes un transporta nozares var būt ieguvējas no šiem procesiem.</w:t>
      </w:r>
    </w:p>
    <w:p w:rsidR="00341ED0" w:rsidRDefault="00341ED0" w:rsidP="00B61861">
      <w:pPr>
        <w:spacing w:after="0" w:line="240" w:lineRule="auto"/>
        <w:rPr>
          <w:rFonts w:ascii="Times New Roman" w:hAnsi="Times New Roman"/>
        </w:rPr>
      </w:pPr>
    </w:p>
    <w:p w:rsidR="004244E6" w:rsidRDefault="005834A2" w:rsidP="00B61861">
      <w:pPr>
        <w:spacing w:after="0" w:line="240" w:lineRule="auto"/>
        <w:rPr>
          <w:rFonts w:ascii="Times New Roman" w:hAnsi="Times New Roman"/>
        </w:rPr>
      </w:pPr>
      <w:r>
        <w:rPr>
          <w:rFonts w:ascii="Times New Roman" w:hAnsi="Times New Roman"/>
        </w:rPr>
        <w:t xml:space="preserve">Tomēr profilēšana un automatizēta lēmumu pieņemšana var radīt būtisku risku personu tiesībām un brīvībām, kurām nepieciešami atbilstoši aizsardzības pasākumi. </w:t>
      </w:r>
    </w:p>
    <w:p w:rsidR="004244E6" w:rsidRDefault="004244E6" w:rsidP="00B61861">
      <w:pPr>
        <w:spacing w:after="0" w:line="240" w:lineRule="auto"/>
        <w:rPr>
          <w:rFonts w:ascii="Times New Roman" w:hAnsi="Times New Roman"/>
        </w:rPr>
      </w:pPr>
    </w:p>
    <w:p w:rsidR="005834A2" w:rsidRPr="00A83588" w:rsidRDefault="00220857" w:rsidP="00B61861">
      <w:pPr>
        <w:spacing w:after="0" w:line="240" w:lineRule="auto"/>
        <w:rPr>
          <w:rFonts w:ascii="Times New Roman" w:hAnsi="Times New Roman"/>
        </w:rPr>
      </w:pPr>
      <w:r>
        <w:rPr>
          <w:rFonts w:ascii="Times New Roman" w:hAnsi="Times New Roman"/>
        </w:rPr>
        <w:t xml:space="preserve">Šie procesi var būt nepārskatāmi. Personas, iespējams, nezina, ka tiek veikta viņu profilēšana, vai arī nesaprot, ko tā sevī ietver.  </w:t>
      </w:r>
    </w:p>
    <w:p w:rsidR="00A560F7" w:rsidRPr="00A83588" w:rsidRDefault="00A560F7" w:rsidP="00B61861">
      <w:pPr>
        <w:spacing w:after="0" w:line="240" w:lineRule="auto"/>
        <w:rPr>
          <w:rFonts w:ascii="Times New Roman" w:hAnsi="Times New Roman"/>
        </w:rPr>
      </w:pPr>
    </w:p>
    <w:p w:rsidR="005834A2" w:rsidRPr="00A83588" w:rsidRDefault="005834A2" w:rsidP="00B61861">
      <w:pPr>
        <w:pStyle w:val="NormalWeb"/>
        <w:spacing w:after="0"/>
        <w:rPr>
          <w:sz w:val="22"/>
          <w:szCs w:val="22"/>
        </w:rPr>
      </w:pPr>
      <w:r>
        <w:rPr>
          <w:sz w:val="22"/>
        </w:rPr>
        <w:t xml:space="preserve">Profilēšana var turpināt nostiprināt esošos stereotipus un sociālo segregāciju. Tā var arī “iesprostot” personu konkrētā kategorijā un ierobežot viņu iespējas līdz attiecīgās kategorijas ieteiktajām izvēlnēm. </w:t>
      </w:r>
      <w:r>
        <w:rPr>
          <w:sz w:val="22"/>
        </w:rPr>
        <w:lastRenderedPageBreak/>
        <w:t xml:space="preserve">Tādējādi var tikt apdraudēta tās iespēja izvēlēties, piemēram, noteiktus produktus vai pakalpojumus, tādus kā grāmatas, mūziku vai jaunumu plūsmas. Dažkārt profilēšanas rezultātā var tik izteiktas neprecīzas prognozes. Citos gadījumos profilēšanas rezultātā var tikt atteikta pakalpojumu sniegšana un preču iegāde vai radīta nepamatota diskriminācija. </w:t>
      </w:r>
    </w:p>
    <w:p w:rsidR="005834A2" w:rsidRDefault="005834A2" w:rsidP="00617EC0">
      <w:pPr>
        <w:spacing w:after="0" w:line="240" w:lineRule="auto"/>
        <w:jc w:val="both"/>
        <w:rPr>
          <w:rFonts w:ascii="Times New Roman" w:hAnsi="Times New Roman"/>
        </w:rPr>
      </w:pPr>
    </w:p>
    <w:p w:rsidR="00341ED0" w:rsidRDefault="005834A2" w:rsidP="0016394F">
      <w:pPr>
        <w:spacing w:after="0" w:line="240" w:lineRule="auto"/>
        <w:rPr>
          <w:rFonts w:ascii="Times New Roman" w:hAnsi="Times New Roman"/>
        </w:rPr>
      </w:pPr>
      <w:r>
        <w:rPr>
          <w:rFonts w:ascii="Times New Roman" w:hAnsi="Times New Roman"/>
        </w:rPr>
        <w:t xml:space="preserve">VDAR ievieš jaunus noteikumus attiecībā uz profilēšanas un automatizētas lēmumu pieņemšanas radītiem riskiem, jo īpaši, bet ne tikai, uz privātumu. Šo pamatnostādņu mērķis ir precizēt šos noteikumus. </w:t>
      </w:r>
    </w:p>
    <w:p w:rsidR="00677F84" w:rsidRDefault="00677F84" w:rsidP="0016394F">
      <w:pPr>
        <w:spacing w:after="0" w:line="240" w:lineRule="auto"/>
        <w:rPr>
          <w:rFonts w:ascii="Times New Roman" w:hAnsi="Times New Roman"/>
        </w:rPr>
      </w:pPr>
    </w:p>
    <w:p w:rsidR="006651A4" w:rsidRDefault="00677F84" w:rsidP="006651A4">
      <w:pPr>
        <w:spacing w:after="0" w:line="240" w:lineRule="auto"/>
        <w:rPr>
          <w:rFonts w:ascii="Times New Roman" w:hAnsi="Times New Roman"/>
        </w:rPr>
      </w:pPr>
      <w:r>
        <w:rPr>
          <w:rFonts w:ascii="Times New Roman" w:hAnsi="Times New Roman"/>
        </w:rPr>
        <w:t>Šajā dokumentā aptvertas šādas tēmas:</w:t>
      </w:r>
    </w:p>
    <w:p w:rsidR="00E06F73" w:rsidRPr="006651A4" w:rsidRDefault="00E06F73" w:rsidP="006651A4">
      <w:pPr>
        <w:spacing w:after="0" w:line="240" w:lineRule="auto"/>
        <w:rPr>
          <w:rFonts w:ascii="Times New Roman" w:hAnsi="Times New Roman"/>
        </w:rPr>
      </w:pPr>
    </w:p>
    <w:p w:rsidR="006651A4" w:rsidRPr="006651A4" w:rsidRDefault="006651A4" w:rsidP="006651A4">
      <w:pPr>
        <w:numPr>
          <w:ilvl w:val="0"/>
          <w:numId w:val="55"/>
        </w:numPr>
        <w:spacing w:after="0" w:line="240" w:lineRule="auto"/>
        <w:rPr>
          <w:rFonts w:ascii="Times New Roman" w:hAnsi="Times New Roman"/>
        </w:rPr>
      </w:pPr>
      <w:r>
        <w:rPr>
          <w:rFonts w:ascii="Times New Roman" w:hAnsi="Times New Roman"/>
        </w:rPr>
        <w:t xml:space="preserve">profilēšanas un automatizētas lēmumu pieņemšanas definīcijas un VDAR pieeja tām kopumā — </w:t>
      </w:r>
      <w:hyperlink w:anchor="_Definitions" w:history="1">
        <w:r>
          <w:rPr>
            <w:rStyle w:val="Hyperlink"/>
            <w:rFonts w:ascii="Times New Roman" w:hAnsi="Times New Roman"/>
          </w:rPr>
          <w:t>II nodaļa</w:t>
        </w:r>
      </w:hyperlink>
    </w:p>
    <w:p w:rsidR="006651A4" w:rsidRPr="006651A4" w:rsidRDefault="00732005" w:rsidP="006651A4">
      <w:pPr>
        <w:numPr>
          <w:ilvl w:val="0"/>
          <w:numId w:val="55"/>
        </w:numPr>
        <w:spacing w:after="0" w:line="240" w:lineRule="auto"/>
        <w:rPr>
          <w:rFonts w:ascii="Times New Roman" w:hAnsi="Times New Roman"/>
        </w:rPr>
      </w:pPr>
      <w:r>
        <w:rPr>
          <w:rFonts w:ascii="Times New Roman" w:hAnsi="Times New Roman"/>
        </w:rPr>
        <w:t xml:space="preserve">vispārējie profilēšanas un automatizētas lēmumu pieņemšanas noteikumi — </w:t>
      </w:r>
      <w:hyperlink w:anchor="_Article_22_and" w:history="1">
        <w:r>
          <w:rPr>
            <w:rStyle w:val="Hyperlink"/>
            <w:rFonts w:ascii="Times New Roman" w:hAnsi="Times New Roman"/>
          </w:rPr>
          <w:t>III nodaļa</w:t>
        </w:r>
      </w:hyperlink>
    </w:p>
    <w:p w:rsidR="006651A4" w:rsidRPr="006651A4" w:rsidRDefault="00732005" w:rsidP="006651A4">
      <w:pPr>
        <w:numPr>
          <w:ilvl w:val="0"/>
          <w:numId w:val="55"/>
        </w:numPr>
        <w:spacing w:after="0" w:line="240" w:lineRule="auto"/>
        <w:rPr>
          <w:rFonts w:ascii="Times New Roman" w:hAnsi="Times New Roman"/>
        </w:rPr>
      </w:pPr>
      <w:r>
        <w:rPr>
          <w:rFonts w:ascii="Times New Roman" w:hAnsi="Times New Roman"/>
        </w:rPr>
        <w:t xml:space="preserve">konkrēti noteikumi tikai par 22. pantā definēto tikai automatizētu lēmumu pieņemšanu — </w:t>
      </w:r>
      <w:hyperlink w:anchor="_Specific_provisions_on_1" w:history="1">
        <w:r>
          <w:rPr>
            <w:rStyle w:val="Hyperlink"/>
            <w:rFonts w:ascii="Times New Roman" w:hAnsi="Times New Roman"/>
          </w:rPr>
          <w:t>IV nodaļa</w:t>
        </w:r>
      </w:hyperlink>
    </w:p>
    <w:p w:rsidR="006651A4" w:rsidRPr="006651A4" w:rsidRDefault="006651A4" w:rsidP="006651A4">
      <w:pPr>
        <w:numPr>
          <w:ilvl w:val="0"/>
          <w:numId w:val="55"/>
        </w:numPr>
        <w:spacing w:after="0" w:line="240" w:lineRule="auto"/>
        <w:rPr>
          <w:rFonts w:ascii="Times New Roman" w:hAnsi="Times New Roman"/>
        </w:rPr>
      </w:pPr>
      <w:r>
        <w:rPr>
          <w:rFonts w:ascii="Times New Roman" w:hAnsi="Times New Roman"/>
        </w:rPr>
        <w:t xml:space="preserve">bērni un profilēšana — </w:t>
      </w:r>
      <w:hyperlink w:anchor="_Children_and_profiling" w:history="1">
        <w:r>
          <w:rPr>
            <w:rStyle w:val="Hyperlink"/>
            <w:rFonts w:ascii="Times New Roman" w:hAnsi="Times New Roman"/>
          </w:rPr>
          <w:t>V nodaļa</w:t>
        </w:r>
      </w:hyperlink>
    </w:p>
    <w:p w:rsidR="006651A4" w:rsidRPr="006651A4" w:rsidRDefault="006651A4" w:rsidP="006651A4">
      <w:pPr>
        <w:numPr>
          <w:ilvl w:val="0"/>
          <w:numId w:val="55"/>
        </w:numPr>
        <w:spacing w:after="0" w:line="240" w:lineRule="auto"/>
        <w:rPr>
          <w:rFonts w:ascii="Times New Roman" w:hAnsi="Times New Roman"/>
        </w:rPr>
      </w:pPr>
      <w:r>
        <w:t xml:space="preserve">datu aizsardzības ietekmes novērtējums un datu aizsardzības speciālisti — </w:t>
      </w:r>
      <w:hyperlink w:anchor="_Data_protection_impact" w:history="1">
        <w:r>
          <w:rPr>
            <w:rStyle w:val="Hyperlink"/>
            <w:rFonts w:ascii="Times New Roman" w:hAnsi="Times New Roman"/>
          </w:rPr>
          <w:t>VI nodaļa</w:t>
        </w:r>
      </w:hyperlink>
    </w:p>
    <w:p w:rsidR="0022051B" w:rsidRDefault="0022051B" w:rsidP="0016394F">
      <w:pPr>
        <w:spacing w:after="0" w:line="240" w:lineRule="auto"/>
        <w:rPr>
          <w:rFonts w:ascii="Times New Roman" w:hAnsi="Times New Roman"/>
        </w:rPr>
      </w:pPr>
    </w:p>
    <w:p w:rsidR="00E65984" w:rsidRDefault="004172BD" w:rsidP="0016394F">
      <w:pPr>
        <w:spacing w:after="0" w:line="240" w:lineRule="auto"/>
        <w:rPr>
          <w:rFonts w:ascii="Times New Roman" w:hAnsi="Times New Roman"/>
        </w:rPr>
      </w:pPr>
      <w:r>
        <w:rPr>
          <w:rFonts w:ascii="Times New Roman" w:hAnsi="Times New Roman"/>
        </w:rPr>
        <w:t xml:space="preserve">Pielikumos sniegti paraugprakses ieteikumi, pamatojoties uz ES dalībvalstīs gūto pieredzi. </w:t>
      </w:r>
    </w:p>
    <w:p w:rsidR="00E65984" w:rsidRDefault="00E65984" w:rsidP="0016394F">
      <w:pPr>
        <w:spacing w:after="0" w:line="240" w:lineRule="auto"/>
        <w:rPr>
          <w:rFonts w:ascii="Times New Roman" w:hAnsi="Times New Roman"/>
        </w:rPr>
      </w:pPr>
    </w:p>
    <w:p w:rsidR="004172BD" w:rsidRPr="00726961" w:rsidRDefault="004172BD" w:rsidP="0016394F">
      <w:pPr>
        <w:spacing w:after="0" w:line="240" w:lineRule="auto"/>
        <w:rPr>
          <w:rFonts w:ascii="Times New Roman" w:hAnsi="Times New Roman"/>
        </w:rPr>
      </w:pPr>
      <w:r>
        <w:rPr>
          <w:rFonts w:ascii="Times New Roman" w:hAnsi="Times New Roman"/>
        </w:rPr>
        <w:t>29. panta Datu aizsardzības darba grupa (DG29) uzraudzīs šo pamatnostādņu īstenošanu un attiecīgā gadījumā var tās papildināt ar papildu informāciju.</w:t>
      </w:r>
    </w:p>
    <w:p w:rsidR="004172BD" w:rsidRDefault="004172BD" w:rsidP="00617EC0">
      <w:pPr>
        <w:spacing w:after="0" w:line="240" w:lineRule="auto"/>
        <w:jc w:val="both"/>
        <w:rPr>
          <w:rFonts w:ascii="Times New Roman" w:hAnsi="Times New Roman"/>
        </w:rPr>
      </w:pPr>
    </w:p>
    <w:p w:rsidR="004172BD" w:rsidRPr="00112DF7" w:rsidRDefault="00E65984" w:rsidP="00412A55">
      <w:pPr>
        <w:pStyle w:val="Heading1"/>
      </w:pPr>
      <w:bookmarkStart w:id="4" w:name="_Definitions"/>
      <w:bookmarkStart w:id="5" w:name="_Toc504568045"/>
      <w:bookmarkStart w:id="6" w:name="_Toc520815216"/>
      <w:bookmarkEnd w:id="4"/>
      <w:r>
        <w:t>Definīcijas</w:t>
      </w:r>
      <w:bookmarkEnd w:id="5"/>
      <w:bookmarkEnd w:id="6"/>
      <w:r>
        <w:t xml:space="preserve"> </w:t>
      </w:r>
    </w:p>
    <w:p w:rsidR="005544F3" w:rsidRDefault="005544F3" w:rsidP="000631D9">
      <w:pPr>
        <w:spacing w:after="0" w:line="240" w:lineRule="auto"/>
        <w:rPr>
          <w:rFonts w:ascii="Times New Roman" w:hAnsi="Times New Roman"/>
        </w:rPr>
      </w:pPr>
      <w:r>
        <w:rPr>
          <w:rFonts w:ascii="Times New Roman" w:hAnsi="Times New Roman"/>
        </w:rPr>
        <w:t>VDAR ievieš noteikumus, lai nodrošinātu, ka profilēšana un automatizēta individuālu lēmumu pieņemšana (neatkarīgi no tā, vai tā ietver sevī profilēšanu) netiek izmantota veidā, kas nepamatoti ietekmē personas tiesības, piemēram:</w:t>
      </w:r>
    </w:p>
    <w:p w:rsidR="005544F3" w:rsidRDefault="005544F3" w:rsidP="00617EC0">
      <w:pPr>
        <w:spacing w:after="0" w:line="240" w:lineRule="auto"/>
        <w:jc w:val="both"/>
        <w:rPr>
          <w:rFonts w:ascii="Times New Roman" w:hAnsi="Times New Roman"/>
        </w:rPr>
      </w:pPr>
    </w:p>
    <w:p w:rsidR="005544F3" w:rsidRDefault="00AF7835" w:rsidP="00617EC0">
      <w:pPr>
        <w:pStyle w:val="ListParagraph"/>
        <w:numPr>
          <w:ilvl w:val="0"/>
          <w:numId w:val="20"/>
        </w:numPr>
        <w:spacing w:after="0" w:line="240" w:lineRule="auto"/>
        <w:jc w:val="both"/>
        <w:rPr>
          <w:rFonts w:ascii="Times New Roman" w:hAnsi="Times New Roman"/>
        </w:rPr>
      </w:pPr>
      <w:r>
        <w:rPr>
          <w:rFonts w:ascii="Times New Roman" w:hAnsi="Times New Roman"/>
        </w:rPr>
        <w:t>konkrētas pārredzamības un godprātības prasības;</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lielākas pārskatatbildības pienākums;</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precizētus apstrādes juridiskos pamatus;</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personu tiesības iebilst pret profilēšanu un konkrētu pret profilēšanu tirgvedības nolūkos un</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nepieciešamība veikt datu aizsardzības ietekmes novērtējumu konkrētu apstākļu iestāšanās gadījumā.</w:t>
      </w:r>
    </w:p>
    <w:p w:rsidR="00FD39FE" w:rsidRDefault="00FD39FE" w:rsidP="00617EC0">
      <w:pPr>
        <w:pStyle w:val="NormalWeb"/>
        <w:spacing w:after="0"/>
        <w:jc w:val="both"/>
        <w:rPr>
          <w:sz w:val="22"/>
          <w:szCs w:val="22"/>
        </w:rPr>
      </w:pPr>
    </w:p>
    <w:p w:rsidR="004172BD" w:rsidRPr="00432185" w:rsidRDefault="00D2336C" w:rsidP="000631D9">
      <w:pPr>
        <w:pStyle w:val="NormalWeb"/>
        <w:spacing w:after="0"/>
        <w:rPr>
          <w:sz w:val="22"/>
          <w:szCs w:val="22"/>
        </w:rPr>
      </w:pPr>
      <w:r>
        <w:rPr>
          <w:sz w:val="22"/>
        </w:rPr>
        <w:t xml:space="preserve">VDAR nekoncentrējas tikai uz lēmumiem, kas pieņemti automatizētas apstrādes vai profilēšanas rezultātā. Tas attiecas uz datu vākšanu profilu izveides rezultātā, kā arī šo profilu piemērošanu personām. </w:t>
      </w:r>
    </w:p>
    <w:p w:rsidR="004172BD" w:rsidRDefault="00084256" w:rsidP="00EF1D50">
      <w:pPr>
        <w:pStyle w:val="Heading2"/>
      </w:pPr>
      <w:bookmarkStart w:id="7" w:name="_Toc504568046"/>
      <w:bookmarkStart w:id="8" w:name="_Toc520815217"/>
      <w:r>
        <w:t>Profilēšana</w:t>
      </w:r>
      <w:bookmarkEnd w:id="7"/>
      <w:bookmarkEnd w:id="8"/>
      <w:r>
        <w:t xml:space="preserve"> </w:t>
      </w:r>
    </w:p>
    <w:p w:rsidR="004172BD" w:rsidRDefault="004172BD" w:rsidP="00617EC0">
      <w:pPr>
        <w:spacing w:after="0" w:line="240" w:lineRule="auto"/>
        <w:jc w:val="both"/>
        <w:rPr>
          <w:rFonts w:ascii="Times New Roman" w:hAnsi="Times New Roman"/>
          <w:b/>
        </w:rPr>
      </w:pPr>
    </w:p>
    <w:p w:rsidR="004172BD" w:rsidRDefault="004172BD" w:rsidP="00617EC0">
      <w:pPr>
        <w:spacing w:after="0" w:line="240" w:lineRule="auto"/>
        <w:jc w:val="both"/>
        <w:rPr>
          <w:rFonts w:ascii="Times New Roman" w:hAnsi="Times New Roman"/>
        </w:rPr>
      </w:pPr>
      <w:r>
        <w:rPr>
          <w:rFonts w:ascii="Times New Roman" w:hAnsi="Times New Roman"/>
        </w:rPr>
        <w:t xml:space="preserve">VDAR 4. panta 4. punktā profilēšana ir definēta šādi: </w:t>
      </w:r>
    </w:p>
    <w:p w:rsidR="004172BD" w:rsidRPr="007C6631" w:rsidRDefault="004172BD" w:rsidP="00617EC0">
      <w:pPr>
        <w:spacing w:after="0" w:line="240" w:lineRule="auto"/>
        <w:jc w:val="both"/>
        <w:rPr>
          <w:rFonts w:ascii="Times New Roman" w:hAnsi="Times New Roman"/>
        </w:rPr>
      </w:pPr>
    </w:p>
    <w:p w:rsidR="004172BD" w:rsidRPr="00726961" w:rsidRDefault="004172BD"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jebkura veida automatizēta personas datu apstrāde, kas izpaužas kā personas datu izmantošana nolūkā izvērtēt konkrētus ar fizisku personu saistītus personiskus aspektus, jo īpaši analizēt vai prognozēt aspektus saistībā ar minētās fiziskās personas sniegumu darbā, ekonomisko situāciju, veselību, personīgām vēlmēm, interesēm, uzticamību, uzvedību, atrašanās vietu vai pārvietošanos;</w:t>
      </w:r>
    </w:p>
    <w:p w:rsidR="004172BD" w:rsidRDefault="004172BD" w:rsidP="00617EC0">
      <w:pPr>
        <w:spacing w:after="0" w:line="240" w:lineRule="auto"/>
        <w:jc w:val="both"/>
        <w:rPr>
          <w:rFonts w:ascii="Times New Roman" w:hAnsi="Times New Roman"/>
        </w:rPr>
      </w:pPr>
      <w:r>
        <w:rPr>
          <w:rFonts w:ascii="Times New Roman" w:hAnsi="Times New Roman"/>
        </w:rPr>
        <w:t>Profilēšana sastāv no trim elementiem:</w:t>
      </w:r>
    </w:p>
    <w:p w:rsidR="004172BD" w:rsidRPr="00EA26C5" w:rsidRDefault="004172BD" w:rsidP="00617EC0">
      <w:pPr>
        <w:spacing w:after="0" w:line="240" w:lineRule="auto"/>
        <w:jc w:val="both"/>
        <w:rPr>
          <w:rFonts w:ascii="Times New Roman" w:hAnsi="Times New Roman"/>
        </w:rPr>
      </w:pPr>
    </w:p>
    <w:p w:rsidR="004172BD" w:rsidRPr="00E6133E" w:rsidRDefault="004172BD" w:rsidP="00617EC0">
      <w:pPr>
        <w:pStyle w:val="ListParagraph"/>
        <w:numPr>
          <w:ilvl w:val="0"/>
          <w:numId w:val="11"/>
        </w:numPr>
        <w:spacing w:after="0" w:line="240" w:lineRule="auto"/>
        <w:jc w:val="both"/>
        <w:rPr>
          <w:rFonts w:ascii="Times New Roman" w:hAnsi="Times New Roman"/>
        </w:rPr>
      </w:pPr>
      <w:r>
        <w:rPr>
          <w:rFonts w:ascii="Times New Roman" w:hAnsi="Times New Roman"/>
        </w:rPr>
        <w:t xml:space="preserve">apstrādes formai ir jābūt </w:t>
      </w:r>
      <w:r>
        <w:rPr>
          <w:rFonts w:ascii="Times New Roman" w:hAnsi="Times New Roman"/>
          <w:i/>
        </w:rPr>
        <w:t>automatizētai</w:t>
      </w:r>
      <w:r>
        <w:rPr>
          <w:rFonts w:ascii="Times New Roman" w:hAnsi="Times New Roman"/>
        </w:rPr>
        <w:t>;</w:t>
      </w:r>
    </w:p>
    <w:p w:rsidR="004172BD" w:rsidRPr="00E6133E" w:rsidRDefault="004172BD" w:rsidP="00617EC0">
      <w:pPr>
        <w:pStyle w:val="ListParagraph"/>
        <w:numPr>
          <w:ilvl w:val="0"/>
          <w:numId w:val="11"/>
        </w:numPr>
        <w:spacing w:after="0" w:line="240" w:lineRule="auto"/>
        <w:jc w:val="both"/>
        <w:rPr>
          <w:rFonts w:ascii="Times New Roman" w:hAnsi="Times New Roman"/>
        </w:rPr>
      </w:pPr>
      <w:r>
        <w:rPr>
          <w:rFonts w:ascii="Times New Roman" w:hAnsi="Times New Roman"/>
        </w:rPr>
        <w:t xml:space="preserve">apstrāde veicama </w:t>
      </w:r>
      <w:r>
        <w:rPr>
          <w:rFonts w:ascii="Times New Roman" w:hAnsi="Times New Roman"/>
          <w:i/>
        </w:rPr>
        <w:t>ar personas datiem</w:t>
      </w:r>
      <w:r>
        <w:rPr>
          <w:rFonts w:ascii="Times New Roman" w:hAnsi="Times New Roman"/>
        </w:rPr>
        <w:t xml:space="preserve"> un</w:t>
      </w:r>
    </w:p>
    <w:p w:rsidR="004172BD" w:rsidRPr="00E6133E" w:rsidRDefault="004172BD" w:rsidP="00617EC0">
      <w:pPr>
        <w:pStyle w:val="ListParagraph"/>
        <w:numPr>
          <w:ilvl w:val="0"/>
          <w:numId w:val="11"/>
        </w:numPr>
        <w:spacing w:after="0" w:line="240" w:lineRule="auto"/>
        <w:jc w:val="both"/>
        <w:rPr>
          <w:rFonts w:ascii="Times New Roman" w:hAnsi="Times New Roman"/>
        </w:rPr>
      </w:pPr>
      <w:r>
        <w:rPr>
          <w:rFonts w:ascii="Times New Roman" w:hAnsi="Times New Roman"/>
        </w:rPr>
        <w:t xml:space="preserve">profilēšanas mērķim jābūt fiziskas personas </w:t>
      </w:r>
      <w:r>
        <w:rPr>
          <w:rFonts w:ascii="Times New Roman" w:hAnsi="Times New Roman"/>
          <w:i/>
        </w:rPr>
        <w:t>personisko aspektu izvērtēšana.</w:t>
      </w:r>
    </w:p>
    <w:p w:rsidR="004172BD" w:rsidRDefault="004172BD" w:rsidP="00617EC0">
      <w:pPr>
        <w:spacing w:after="0" w:line="240" w:lineRule="auto"/>
        <w:jc w:val="both"/>
        <w:rPr>
          <w:rFonts w:ascii="Times New Roman" w:hAnsi="Times New Roman"/>
        </w:rPr>
      </w:pPr>
    </w:p>
    <w:p w:rsidR="004172BD" w:rsidRPr="00561105" w:rsidRDefault="004172BD" w:rsidP="00AC2052">
      <w:pPr>
        <w:spacing w:after="0" w:line="240" w:lineRule="auto"/>
        <w:rPr>
          <w:rFonts w:ascii="Times New Roman" w:hAnsi="Times New Roman"/>
        </w:rPr>
      </w:pPr>
      <w:r>
        <w:rPr>
          <w:rFonts w:ascii="Times New Roman" w:hAnsi="Times New Roman"/>
        </w:rPr>
        <w:t>Regulas 4. panta 4. punkts attiecas uz “jebkura veida automatizētu apstrādi”, nevis “tikai” automatizētu apstrādi (uz ko atsaucas 22. pantā). Profilēšanai jāietver jebkāda veida automatizēta apstrāde, lai gan cilvēka iesaiste ne vienmēr nozīmē šīs darbības esību ārpus definīcijas.</w:t>
      </w:r>
    </w:p>
    <w:p w:rsidR="004172BD" w:rsidRPr="001879A2" w:rsidRDefault="004172BD" w:rsidP="00617EC0">
      <w:pPr>
        <w:spacing w:after="0" w:line="240" w:lineRule="auto"/>
        <w:jc w:val="both"/>
        <w:rPr>
          <w:rFonts w:ascii="Times New Roman" w:hAnsi="Times New Roman"/>
        </w:rPr>
      </w:pPr>
    </w:p>
    <w:p w:rsidR="004172BD" w:rsidRDefault="004172BD" w:rsidP="00AC2052">
      <w:pPr>
        <w:spacing w:after="0" w:line="240" w:lineRule="auto"/>
        <w:rPr>
          <w:rFonts w:ascii="Times New Roman" w:hAnsi="Times New Roman"/>
        </w:rPr>
      </w:pPr>
      <w:r>
        <w:rPr>
          <w:rFonts w:ascii="Times New Roman" w:hAnsi="Times New Roman"/>
        </w:rPr>
        <w:t xml:space="preserve">Profilēšanas procedūra var ietvert virkni statistisku slēdzienu. To bieži izmanto, lai izteiktu prognozes par personām, izmantojot datus no dažādiem avotiem nolūkā izdarīt kaut kādus secinājumus par personu, pamatojoties uz citu personu, kuras šķiet statistiski līdzīgas, īpašībām. </w:t>
      </w:r>
    </w:p>
    <w:p w:rsidR="000725C5" w:rsidRDefault="000725C5" w:rsidP="00617EC0">
      <w:pPr>
        <w:spacing w:after="0" w:line="240" w:lineRule="auto"/>
        <w:jc w:val="both"/>
        <w:rPr>
          <w:rFonts w:ascii="Times New Roman" w:eastAsia="Calibri" w:hAnsi="Times New Roman"/>
          <w:sz w:val="24"/>
          <w:szCs w:val="24"/>
        </w:rPr>
      </w:pPr>
    </w:p>
    <w:p w:rsidR="00E6615C" w:rsidRDefault="004172BD" w:rsidP="00B61861">
      <w:pPr>
        <w:spacing w:after="0" w:line="240" w:lineRule="auto"/>
        <w:rPr>
          <w:rFonts w:ascii="Times New Roman" w:hAnsi="Times New Roman"/>
        </w:rPr>
      </w:pPr>
      <w:r>
        <w:rPr>
          <w:rFonts w:ascii="Times New Roman" w:hAnsi="Times New Roman"/>
        </w:rPr>
        <w:t xml:space="preserve">VDAR noteikts, ka profilēšana ir automatizēta personas datu apstrāde nolūkā izvērtēt personiskos aspektus, jo īpaši, lai analizētu </w:t>
      </w:r>
      <w:r>
        <w:rPr>
          <w:rFonts w:ascii="Times New Roman" w:hAnsi="Times New Roman"/>
          <w:i/>
        </w:rPr>
        <w:t>vai</w:t>
      </w:r>
      <w:r>
        <w:rPr>
          <w:rFonts w:ascii="Times New Roman" w:hAnsi="Times New Roman"/>
        </w:rPr>
        <w:t xml:space="preserve"> sagatavotu prognozes par personām. Vārda "izvērtēt" lietošana liecina, ka profilēšana ietver kāda veida vērtējumu vai spriedumu par kādu personu. </w:t>
      </w:r>
    </w:p>
    <w:p w:rsidR="00E6615C" w:rsidRDefault="00E6615C" w:rsidP="00B61861">
      <w:pPr>
        <w:spacing w:after="0" w:line="240" w:lineRule="auto"/>
        <w:rPr>
          <w:rFonts w:ascii="Times New Roman" w:hAnsi="Times New Roman"/>
        </w:rPr>
      </w:pPr>
    </w:p>
    <w:p w:rsidR="00E6615C" w:rsidRPr="00D674B3" w:rsidRDefault="00233FBE" w:rsidP="00B61861">
      <w:pPr>
        <w:spacing w:after="0" w:line="240" w:lineRule="auto"/>
        <w:rPr>
          <w:rFonts w:ascii="Times New Roman" w:hAnsi="Times New Roman"/>
        </w:rPr>
      </w:pPr>
      <w:r>
        <w:rPr>
          <w:rFonts w:ascii="Times New Roman" w:hAnsi="Times New Roman"/>
        </w:rPr>
        <w:t xml:space="preserve">Vienkārša personu klasifikācija, pamatojoties uz zināmām pazīmēm, piemēram, to vecumu, dzimumu un garumu, ne vienmēr noved pie profilēšanas. Tas būs atkarīgs no klasifikācijas nolūka. </w:t>
      </w:r>
    </w:p>
    <w:p w:rsidR="00DA3343" w:rsidRPr="00D674B3" w:rsidRDefault="00233FBE" w:rsidP="00B61861">
      <w:pPr>
        <w:spacing w:after="0" w:line="240" w:lineRule="auto"/>
        <w:rPr>
          <w:rFonts w:ascii="Times New Roman" w:hAnsi="Times New Roman"/>
        </w:rPr>
      </w:pPr>
      <w:r>
        <w:rPr>
          <w:rFonts w:ascii="Times New Roman" w:hAnsi="Times New Roman"/>
        </w:rPr>
        <w:t xml:space="preserve">Piemēram, uzņēmums var statistikas nolūkos vēlēties klasificēt savus klientus pēc to vecuma vai dzimuma un iegūt apkopotu pārskatu par saviem klientiem, neveicot nekādas prognozes vai neizdarot secinājumus par kādu personu. Šajā gadījumā mērķis nav atsevišķu pazīmju novērtējums, un tādēļ tā nav profilēšana.  </w:t>
      </w:r>
    </w:p>
    <w:p w:rsidR="00DA3343" w:rsidRPr="00D674B3" w:rsidRDefault="00DA3343" w:rsidP="00617EC0">
      <w:pPr>
        <w:spacing w:after="0" w:line="240" w:lineRule="auto"/>
        <w:jc w:val="both"/>
        <w:rPr>
          <w:rFonts w:ascii="Times New Roman" w:hAnsi="Times New Roman"/>
        </w:rPr>
      </w:pPr>
    </w:p>
    <w:p w:rsidR="00954C5B" w:rsidRPr="00D674B3" w:rsidRDefault="00954C5B" w:rsidP="00B61861">
      <w:pPr>
        <w:spacing w:after="0" w:line="240" w:lineRule="auto"/>
        <w:rPr>
          <w:rFonts w:ascii="Times New Roman" w:hAnsi="Times New Roman"/>
        </w:rPr>
      </w:pPr>
      <w:r>
        <w:rPr>
          <w:rFonts w:ascii="Times New Roman" w:hAnsi="Times New Roman"/>
        </w:rPr>
        <w:t>VDAR profilēšanas definīciju ir ietekmējusies no Eiropas Padomes Ieteikumā CM/Rec (2010)13</w:t>
      </w:r>
      <w:r>
        <w:rPr>
          <w:rStyle w:val="FootnoteReference"/>
          <w:rFonts w:ascii="Times New Roman" w:eastAsiaTheme="majorEastAsia" w:hAnsi="Times New Roman"/>
        </w:rPr>
        <w:footnoteReference w:id="3"/>
      </w:r>
      <w:r>
        <w:rPr>
          <w:rFonts w:ascii="Times New Roman" w:hAnsi="Times New Roman"/>
        </w:rPr>
        <w:t xml:space="preserve"> (Ieteikums) sniegtās definīcijas, bet definīcijas nav identiskas, jo Ieteikumā ir </w:t>
      </w:r>
      <w:r>
        <w:rPr>
          <w:rFonts w:ascii="Times New Roman" w:hAnsi="Times New Roman"/>
          <w:i/>
        </w:rPr>
        <w:t>izslēgta</w:t>
      </w:r>
      <w:r>
        <w:rPr>
          <w:rFonts w:ascii="Times New Roman" w:hAnsi="Times New Roman"/>
        </w:rPr>
        <w:t xml:space="preserve"> apstrāde, kas netver secinājumus. Tomēr ieteikumā sniegts noderīgs paskaidrojums, ka profilēšana var ietvert trīs atšķirīgus posmus:</w:t>
      </w:r>
    </w:p>
    <w:p w:rsidR="00954C5B" w:rsidRPr="00D674B3" w:rsidRDefault="00954C5B" w:rsidP="00617EC0">
      <w:pPr>
        <w:spacing w:after="0" w:line="240" w:lineRule="auto"/>
        <w:jc w:val="both"/>
        <w:rPr>
          <w:rFonts w:ascii="Times New Roman" w:hAnsi="Times New Roman"/>
        </w:rPr>
      </w:pPr>
    </w:p>
    <w:p w:rsidR="004600A9" w:rsidRPr="00D674B3" w:rsidRDefault="00954C5B" w:rsidP="00617EC0">
      <w:pPr>
        <w:pStyle w:val="ListParagraph"/>
        <w:numPr>
          <w:ilvl w:val="0"/>
          <w:numId w:val="23"/>
        </w:numPr>
        <w:spacing w:after="0" w:line="240" w:lineRule="auto"/>
        <w:jc w:val="both"/>
        <w:rPr>
          <w:rFonts w:ascii="Times New Roman" w:hAnsi="Times New Roman"/>
        </w:rPr>
      </w:pPr>
      <w:r>
        <w:rPr>
          <w:rFonts w:ascii="Times New Roman" w:hAnsi="Times New Roman"/>
        </w:rPr>
        <w:t>datu vākšana;</w:t>
      </w:r>
    </w:p>
    <w:p w:rsidR="00954C5B" w:rsidRPr="00D674B3" w:rsidRDefault="00954C5B" w:rsidP="00617EC0">
      <w:pPr>
        <w:pStyle w:val="ListParagraph"/>
        <w:numPr>
          <w:ilvl w:val="0"/>
          <w:numId w:val="23"/>
        </w:numPr>
        <w:spacing w:after="0" w:line="240" w:lineRule="auto"/>
        <w:jc w:val="both"/>
        <w:rPr>
          <w:rFonts w:ascii="Times New Roman" w:hAnsi="Times New Roman"/>
        </w:rPr>
      </w:pPr>
      <w:r>
        <w:rPr>
          <w:rFonts w:ascii="Times New Roman" w:hAnsi="Times New Roman"/>
        </w:rPr>
        <w:t>automatizēta analīze nolūkā identificēt korelācijas;</w:t>
      </w:r>
    </w:p>
    <w:p w:rsidR="00954C5B" w:rsidRPr="00D674B3" w:rsidRDefault="00E6615C" w:rsidP="00617EC0">
      <w:pPr>
        <w:pStyle w:val="ListParagraph"/>
        <w:numPr>
          <w:ilvl w:val="0"/>
          <w:numId w:val="23"/>
        </w:numPr>
        <w:spacing w:after="0" w:line="240" w:lineRule="auto"/>
        <w:jc w:val="both"/>
        <w:rPr>
          <w:rFonts w:ascii="Times New Roman" w:hAnsi="Times New Roman"/>
        </w:rPr>
      </w:pPr>
      <w:r>
        <w:rPr>
          <w:rFonts w:ascii="Times New Roman" w:hAnsi="Times New Roman"/>
        </w:rPr>
        <w:t xml:space="preserve">korelācijas piemērošana personai, lai noteiktu esošās vai turpmākās uzvedības pazīmes. </w:t>
      </w:r>
    </w:p>
    <w:p w:rsidR="00DD12F2" w:rsidRPr="00D674B3" w:rsidRDefault="00DD12F2" w:rsidP="00617EC0">
      <w:pPr>
        <w:spacing w:after="0" w:line="240" w:lineRule="auto"/>
        <w:jc w:val="both"/>
        <w:rPr>
          <w:rFonts w:ascii="Times New Roman" w:hAnsi="Times New Roman"/>
        </w:rPr>
      </w:pPr>
    </w:p>
    <w:p w:rsidR="0062542C" w:rsidRDefault="006C23A9" w:rsidP="00617EC0">
      <w:pPr>
        <w:spacing w:after="0" w:line="240" w:lineRule="auto"/>
        <w:jc w:val="both"/>
        <w:rPr>
          <w:rFonts w:ascii="Times New Roman" w:hAnsi="Times New Roman"/>
        </w:rPr>
      </w:pPr>
      <w:r>
        <w:rPr>
          <w:rFonts w:ascii="Times New Roman" w:hAnsi="Times New Roman"/>
        </w:rPr>
        <w:t>Pārziņiem, kuri veic profilēšanu, vajadzēs nodrošināt, lai tie atbilstu VDAR prasībām attiecībā uz visiem iepriekš minētajiem posmiem.</w:t>
      </w:r>
    </w:p>
    <w:p w:rsidR="006C23A9" w:rsidRDefault="006C23A9" w:rsidP="00617EC0">
      <w:pPr>
        <w:spacing w:after="0" w:line="240" w:lineRule="auto"/>
        <w:jc w:val="both"/>
        <w:rPr>
          <w:rFonts w:ascii="Times New Roman" w:hAnsi="Times New Roman"/>
        </w:rPr>
      </w:pPr>
    </w:p>
    <w:p w:rsidR="00D2336C" w:rsidRDefault="00D2336C" w:rsidP="00617EC0">
      <w:pPr>
        <w:spacing w:after="0" w:line="240" w:lineRule="auto"/>
        <w:jc w:val="both"/>
        <w:rPr>
          <w:rFonts w:ascii="Times New Roman" w:hAnsi="Times New Roman"/>
        </w:rPr>
      </w:pPr>
      <w:r>
        <w:rPr>
          <w:rFonts w:ascii="Times New Roman" w:hAnsi="Times New Roman"/>
        </w:rPr>
        <w:t>Vispārīgi runājot, profilēšana nozīmē informācijas vākšanu par personu (vai personu grupu) un to pazīmju vai uzvedības modeļu izvērtēšanu, lai personas vai grupas ievietotu noteiktā kategorijā vai grupā, jo īpaši, lai analizētu un/vai prognozētu, piemēram, viņu:</w:t>
      </w:r>
    </w:p>
    <w:p w:rsidR="000153CE" w:rsidRPr="00B41100" w:rsidRDefault="000153CE" w:rsidP="00617EC0">
      <w:pPr>
        <w:spacing w:after="0" w:line="240" w:lineRule="auto"/>
        <w:jc w:val="both"/>
        <w:rPr>
          <w:rFonts w:ascii="Times New Roman" w:hAnsi="Times New Roman"/>
        </w:rPr>
      </w:pPr>
    </w:p>
    <w:p w:rsidR="00D2336C" w:rsidRPr="00B41100" w:rsidRDefault="00D2336C" w:rsidP="00617EC0">
      <w:pPr>
        <w:pStyle w:val="ListParagraph"/>
        <w:numPr>
          <w:ilvl w:val="0"/>
          <w:numId w:val="3"/>
        </w:numPr>
        <w:spacing w:after="0" w:line="240" w:lineRule="auto"/>
        <w:jc w:val="both"/>
        <w:rPr>
          <w:rFonts w:ascii="Times New Roman" w:hAnsi="Times New Roman"/>
        </w:rPr>
      </w:pPr>
      <w:r>
        <w:rPr>
          <w:rFonts w:ascii="Times New Roman" w:hAnsi="Times New Roman"/>
        </w:rPr>
        <w:t>spēju izpildīt uzdevumu;</w:t>
      </w:r>
    </w:p>
    <w:p w:rsidR="00D2336C" w:rsidRPr="00B41100" w:rsidRDefault="00D2336C" w:rsidP="00617EC0">
      <w:pPr>
        <w:pStyle w:val="ListParagraph"/>
        <w:numPr>
          <w:ilvl w:val="0"/>
          <w:numId w:val="3"/>
        </w:numPr>
        <w:spacing w:after="0" w:line="240" w:lineRule="auto"/>
        <w:jc w:val="both"/>
        <w:rPr>
          <w:rFonts w:ascii="Times New Roman" w:hAnsi="Times New Roman"/>
        </w:rPr>
      </w:pPr>
      <w:r>
        <w:rPr>
          <w:rFonts w:ascii="Times New Roman" w:hAnsi="Times New Roman"/>
        </w:rPr>
        <w:t>intereses vai</w:t>
      </w:r>
    </w:p>
    <w:p w:rsidR="00D2336C" w:rsidRDefault="00D2336C" w:rsidP="00617EC0">
      <w:pPr>
        <w:pStyle w:val="ListParagraph"/>
        <w:numPr>
          <w:ilvl w:val="0"/>
          <w:numId w:val="3"/>
        </w:numPr>
        <w:spacing w:after="0" w:line="240" w:lineRule="auto"/>
        <w:jc w:val="both"/>
        <w:rPr>
          <w:rFonts w:ascii="Times New Roman" w:hAnsi="Times New Roman"/>
        </w:rPr>
      </w:pPr>
      <w:r>
        <w:rPr>
          <w:rFonts w:ascii="Times New Roman" w:hAnsi="Times New Roman"/>
        </w:rPr>
        <w:t>paredzamo uzvedību.</w:t>
      </w:r>
    </w:p>
    <w:p w:rsidR="00E6615C" w:rsidRDefault="00E6615C" w:rsidP="00E6615C">
      <w:pPr>
        <w:spacing w:after="0" w:line="240" w:lineRule="auto"/>
        <w:jc w:val="both"/>
        <w:rPr>
          <w:rFonts w:ascii="Times New Roman" w:hAnsi="Times New Roman"/>
        </w:rPr>
      </w:pPr>
    </w:p>
    <w:p w:rsidR="00E6615C" w:rsidRDefault="00E6615C" w:rsidP="00E6615C">
      <w:pPr>
        <w:spacing w:after="0" w:line="240" w:lineRule="auto"/>
        <w:jc w:val="both"/>
        <w:rPr>
          <w:rFonts w:ascii="Times New Roman" w:hAnsi="Times New Roman"/>
        </w:rPr>
      </w:pPr>
    </w:p>
    <w:p w:rsidR="00E6615C" w:rsidRPr="00E6615C" w:rsidRDefault="00E6615C" w:rsidP="00E6615C">
      <w:pPr>
        <w:spacing w:after="0" w:line="240" w:lineRule="auto"/>
        <w:jc w:val="both"/>
        <w:rPr>
          <w:rFonts w:ascii="Times New Roman" w:hAnsi="Times New Roman"/>
        </w:rPr>
      </w:pPr>
    </w:p>
    <w:p w:rsidR="00D31667" w:rsidRDefault="00D31667" w:rsidP="00617EC0">
      <w:pPr>
        <w:spacing w:after="0" w:line="240" w:lineRule="auto"/>
        <w:jc w:val="both"/>
        <w:rPr>
          <w:rFonts w:ascii="Times New Roman" w:hAnsi="Times New Roman"/>
        </w:rPr>
      </w:pPr>
    </w:p>
    <w:p w:rsidR="001666F4" w:rsidRDefault="001666F4"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b/>
        </w:rPr>
        <w:t>Piemērs</w:t>
      </w:r>
    </w:p>
    <w:p w:rsidR="00224E71" w:rsidRDefault="00224E71"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F549EA" w:rsidRDefault="00D31667"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 xml:space="preserve">Datu starpnieks savāc datus no dažādiem publiskiem un privātiem avotiem savu klientu uzdevumā vai saviem nolūkiem. Datu starpnieks apkopo datus, lai izveidotu personu profilus un sakārtotu tos segmentos. Viņš pārdod šo informāciju uzņēmumiem, kuri vēlas uzlabot savu preču un pakalpojumu mērķtiecīgu piedāvāšanu. Datu starpnieks veic profilēšanu, ievietojot personu noteiktā kategorijā atbilstoši tās interesēm. </w:t>
      </w:r>
    </w:p>
    <w:p w:rsidR="00DF6EF9" w:rsidRDefault="00DF6EF9"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D31667" w:rsidRPr="001666F4" w:rsidRDefault="002F402D"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rPr>
        <w:t xml:space="preserve">Vai tā ir automatizēta lēmumu pieņemšana atbilstīgi 22. panta 1. punktam, būs atkarīgs no apstākļiem. </w:t>
      </w:r>
    </w:p>
    <w:p w:rsidR="00D31667" w:rsidRDefault="00D31667" w:rsidP="00617EC0">
      <w:pPr>
        <w:spacing w:after="0" w:line="240" w:lineRule="auto"/>
        <w:jc w:val="both"/>
        <w:rPr>
          <w:rFonts w:ascii="Times New Roman" w:hAnsi="Times New Roman"/>
        </w:rPr>
      </w:pPr>
    </w:p>
    <w:p w:rsidR="00434087" w:rsidRPr="00B41100" w:rsidRDefault="00434087" w:rsidP="00617EC0">
      <w:pPr>
        <w:spacing w:after="0" w:line="240" w:lineRule="auto"/>
        <w:jc w:val="both"/>
        <w:rPr>
          <w:rFonts w:ascii="Times New Roman" w:hAnsi="Times New Roman"/>
        </w:rPr>
      </w:pPr>
    </w:p>
    <w:p w:rsidR="004172BD" w:rsidRPr="00726961" w:rsidRDefault="001A730C" w:rsidP="00F549EA">
      <w:pPr>
        <w:pStyle w:val="Heading2"/>
      </w:pPr>
      <w:bookmarkStart w:id="9" w:name="_Toc504568047"/>
      <w:bookmarkStart w:id="10" w:name="_Toc520815218"/>
      <w:r>
        <w:t>Automatizēta lēmumu pieņemšana</w:t>
      </w:r>
      <w:bookmarkEnd w:id="9"/>
      <w:bookmarkEnd w:id="10"/>
    </w:p>
    <w:p w:rsidR="004172BD" w:rsidRPr="00726961" w:rsidRDefault="004172BD" w:rsidP="00617EC0">
      <w:pPr>
        <w:spacing w:after="0" w:line="240" w:lineRule="auto"/>
        <w:jc w:val="both"/>
        <w:rPr>
          <w:rFonts w:ascii="Times New Roman" w:hAnsi="Times New Roman"/>
          <w:b/>
        </w:rPr>
      </w:pPr>
    </w:p>
    <w:p w:rsidR="004172BD" w:rsidRPr="00726961" w:rsidRDefault="004172BD" w:rsidP="00B61861">
      <w:pPr>
        <w:spacing w:after="0" w:line="240" w:lineRule="auto"/>
        <w:rPr>
          <w:rFonts w:ascii="Times New Roman" w:hAnsi="Times New Roman"/>
        </w:rPr>
      </w:pPr>
      <w:r>
        <w:rPr>
          <w:rFonts w:ascii="Times New Roman" w:hAnsi="Times New Roman"/>
        </w:rPr>
        <w:t>Automatizēta lēmumu pieņemšana ir atšķirīga, un tā var daļēji pārklāties vai izrietēt no profilēšanas. Tikai automatizēta lēmumu pieņemšana ir spēja pieņemt lēmumus ar tehnoloģiskiem līdzekļiem bez cilvēka iesaistes. Automatizētu lēmumu pamatā var būt jebkura veida dati, piemēram:</w:t>
      </w:r>
    </w:p>
    <w:p w:rsidR="004172BD" w:rsidRPr="00726961" w:rsidRDefault="004172BD" w:rsidP="00617EC0">
      <w:pPr>
        <w:spacing w:after="0" w:line="240" w:lineRule="auto"/>
        <w:jc w:val="both"/>
        <w:rPr>
          <w:rFonts w:ascii="Times New Roman" w:hAnsi="Times New Roman"/>
        </w:rPr>
      </w:pPr>
    </w:p>
    <w:p w:rsidR="004172BD" w:rsidRPr="00726961" w:rsidRDefault="004172BD" w:rsidP="00617EC0">
      <w:pPr>
        <w:pStyle w:val="ListParagraph"/>
        <w:numPr>
          <w:ilvl w:val="0"/>
          <w:numId w:val="7"/>
        </w:numPr>
        <w:spacing w:after="0" w:line="240" w:lineRule="auto"/>
        <w:jc w:val="both"/>
        <w:rPr>
          <w:rFonts w:ascii="Times New Roman" w:hAnsi="Times New Roman"/>
        </w:rPr>
      </w:pPr>
      <w:r>
        <w:rPr>
          <w:rFonts w:ascii="Times New Roman" w:hAnsi="Times New Roman"/>
        </w:rPr>
        <w:t>tieši iesaistīto personu iesniegtie dati (piemēram, anketā sniegtās atbildes);</w:t>
      </w:r>
    </w:p>
    <w:p w:rsidR="004172BD" w:rsidRPr="00726961" w:rsidRDefault="004172BD" w:rsidP="00617EC0">
      <w:pPr>
        <w:pStyle w:val="ListParagraph"/>
        <w:numPr>
          <w:ilvl w:val="0"/>
          <w:numId w:val="7"/>
        </w:numPr>
        <w:spacing w:after="0" w:line="240" w:lineRule="auto"/>
        <w:jc w:val="both"/>
        <w:rPr>
          <w:rFonts w:ascii="Times New Roman" w:hAnsi="Times New Roman"/>
        </w:rPr>
      </w:pPr>
      <w:r>
        <w:rPr>
          <w:rFonts w:ascii="Times New Roman" w:hAnsi="Times New Roman"/>
        </w:rPr>
        <w:t xml:space="preserve">dati par personām (piemēram, atrašanās vietas dati, kas iegūti, izmantojot lietotni); </w:t>
      </w:r>
    </w:p>
    <w:p w:rsidR="004172BD" w:rsidRPr="00726961" w:rsidRDefault="004172BD" w:rsidP="00617EC0">
      <w:pPr>
        <w:pStyle w:val="ListParagraph"/>
        <w:numPr>
          <w:ilvl w:val="0"/>
          <w:numId w:val="7"/>
        </w:numPr>
        <w:spacing w:after="0" w:line="240" w:lineRule="auto"/>
        <w:jc w:val="both"/>
        <w:rPr>
          <w:rFonts w:ascii="Times New Roman" w:hAnsi="Times New Roman"/>
        </w:rPr>
      </w:pPr>
      <w:r>
        <w:rPr>
          <w:rFonts w:ascii="Times New Roman" w:hAnsi="Times New Roman"/>
        </w:rPr>
        <w:t xml:space="preserve">atvasināti vai izsecināti dati, piemēram, jau izveidots personas profils (piem., kredītreitings). </w:t>
      </w:r>
    </w:p>
    <w:p w:rsidR="004172BD" w:rsidRPr="00726961" w:rsidRDefault="004172BD" w:rsidP="00617EC0">
      <w:pPr>
        <w:spacing w:after="0" w:line="240" w:lineRule="auto"/>
        <w:jc w:val="both"/>
        <w:rPr>
          <w:rFonts w:ascii="Times New Roman" w:hAnsi="Times New Roman"/>
        </w:rPr>
      </w:pPr>
    </w:p>
    <w:p w:rsidR="00A25043" w:rsidRDefault="00370828" w:rsidP="00B61861">
      <w:pPr>
        <w:spacing w:after="0" w:line="240" w:lineRule="auto"/>
        <w:rPr>
          <w:rFonts w:ascii="Times New Roman" w:hAnsi="Times New Roman"/>
        </w:rPr>
      </w:pPr>
      <w:r>
        <w:rPr>
          <w:rFonts w:ascii="Times New Roman" w:hAnsi="Times New Roman"/>
        </w:rPr>
        <w:t xml:space="preserve">Automatizētus lēmumus var pieņemt ar vai bez profiliem; profilēšanu var veikt, nepieņemot automatizētus lēmumus. Tomēr profilēšana un automatizēta lēmumu pieņemšana ne vienmēr ir atsevišķas darbības. Process, kas sākas kā vienkārša automatizēta lēmumu pieņemšana, atkarībā no datu izmantošanas var kļūt par profilēšanu. </w:t>
      </w:r>
    </w:p>
    <w:p w:rsidR="000B1B36" w:rsidRDefault="000B1B36" w:rsidP="00617EC0">
      <w:pPr>
        <w:spacing w:after="0" w:line="240" w:lineRule="auto"/>
        <w:jc w:val="both"/>
        <w:rPr>
          <w:rFonts w:ascii="Times New Roman" w:hAnsi="Times New Roman"/>
        </w:rPr>
      </w:pPr>
    </w:p>
    <w:p w:rsidR="000B1B36" w:rsidRDefault="000B1B36"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Piemērs</w:t>
      </w:r>
    </w:p>
    <w:p w:rsidR="000B1B36" w:rsidRDefault="000B1B36"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Sodu par ātruma pārsniegšanu piemērošana, pamatojoties tikai uz ātruma kontroles kameru pierādījumiem, ir automatizētas lēmumu pieņemšanas process, kas ne vienmēr ietver profilēšanu.</w:t>
      </w:r>
    </w:p>
    <w:p w:rsidR="000B1B36" w:rsidRDefault="000B1B36"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Tomēr tas kļūtu par lēmumu, kā pamatā ir profilēšana, ja laika gaitā tiktu kontrolēti personas braukšanas ieradumi, un, piemēram, piemērotā naudas soda apmērs būtu novērtējuma rezultāts, kurā ietverti citi faktori, piemēram, vai ātruma pārsniegšana ir atkārtots pārkāpums, kā arī, vai autovadītājam ir bijuši citi neseni satiksmes noteikumu pārkāpumi.</w:t>
      </w:r>
    </w:p>
    <w:p w:rsidR="000B1B36" w:rsidRDefault="000B1B36" w:rsidP="00617EC0">
      <w:pPr>
        <w:spacing w:after="0" w:line="240" w:lineRule="auto"/>
        <w:jc w:val="both"/>
        <w:rPr>
          <w:rFonts w:ascii="Times New Roman" w:hAnsi="Times New Roman"/>
        </w:rPr>
      </w:pPr>
    </w:p>
    <w:p w:rsidR="0037167B" w:rsidRPr="00F62094" w:rsidRDefault="0037167B" w:rsidP="001173AD">
      <w:pPr>
        <w:spacing w:line="240" w:lineRule="auto"/>
        <w:rPr>
          <w:rFonts w:ascii="Times New Roman" w:hAnsi="Times New Roman"/>
        </w:rPr>
      </w:pPr>
      <w:r>
        <w:rPr>
          <w:rFonts w:ascii="Times New Roman" w:hAnsi="Times New Roman"/>
        </w:rPr>
        <w:t>Lēmumi, kas nav tikai automatizēti, arī var ietvert profilēšanu. Piemēram, pirms hipotēkas piešķiršanas banka var izvērtēt aizņēmēja kredītreitingu, papildus piemērojot jēgpilnus cilvēka īstenotus pasākumus, pirms tiek pieņemts jebkāds lēmums attiecībā uz personu.</w:t>
      </w:r>
    </w:p>
    <w:p w:rsidR="00284083" w:rsidRPr="00284083" w:rsidRDefault="00284083" w:rsidP="0007680C">
      <w:pPr>
        <w:pStyle w:val="Heading2"/>
      </w:pPr>
      <w:bookmarkStart w:id="11" w:name="_Toc504568048"/>
      <w:bookmarkStart w:id="12" w:name="_Toc520815219"/>
      <w:r>
        <w:t>Kā VDAR tiek apskatīti šie jēdzieni</w:t>
      </w:r>
      <w:bookmarkEnd w:id="11"/>
      <w:bookmarkEnd w:id="12"/>
    </w:p>
    <w:p w:rsidR="00284083" w:rsidRDefault="00284083" w:rsidP="00617EC0">
      <w:pPr>
        <w:spacing w:after="0" w:line="240" w:lineRule="auto"/>
        <w:jc w:val="both"/>
        <w:rPr>
          <w:rFonts w:ascii="Times New Roman" w:hAnsi="Times New Roman"/>
        </w:rPr>
      </w:pPr>
    </w:p>
    <w:p w:rsidR="00651E33" w:rsidRDefault="00651E33" w:rsidP="00617EC0">
      <w:pPr>
        <w:spacing w:after="0" w:line="240" w:lineRule="auto"/>
        <w:jc w:val="both"/>
        <w:rPr>
          <w:rFonts w:ascii="Times New Roman" w:hAnsi="Times New Roman"/>
        </w:rPr>
      </w:pPr>
      <w:r>
        <w:rPr>
          <w:rFonts w:ascii="Times New Roman" w:hAnsi="Times New Roman"/>
        </w:rPr>
        <w:t>Profilēšana var tikt izmantota trīs iespējamos veidos:</w:t>
      </w:r>
    </w:p>
    <w:p w:rsidR="00B67B5A" w:rsidRDefault="00B67B5A" w:rsidP="00617EC0">
      <w:pPr>
        <w:spacing w:after="0" w:line="240" w:lineRule="auto"/>
        <w:jc w:val="both"/>
        <w:rPr>
          <w:rFonts w:ascii="Times New Roman" w:hAnsi="Times New Roman"/>
        </w:rPr>
      </w:pPr>
    </w:p>
    <w:p w:rsidR="007436A2" w:rsidRDefault="007436A2" w:rsidP="00617EC0">
      <w:pPr>
        <w:spacing w:after="0" w:line="240" w:lineRule="auto"/>
        <w:ind w:left="360"/>
        <w:jc w:val="both"/>
        <w:rPr>
          <w:rFonts w:ascii="Times New Roman" w:hAnsi="Times New Roman"/>
        </w:rPr>
      </w:pPr>
      <w:r>
        <w:rPr>
          <w:rFonts w:ascii="Times New Roman" w:hAnsi="Times New Roman"/>
        </w:rPr>
        <w:t>i) vispārīgā profilēšana;</w:t>
      </w:r>
    </w:p>
    <w:p w:rsidR="00651E33" w:rsidRDefault="007436A2" w:rsidP="00617EC0">
      <w:pPr>
        <w:spacing w:after="0" w:line="240" w:lineRule="auto"/>
        <w:ind w:left="360"/>
        <w:jc w:val="both"/>
        <w:rPr>
          <w:rFonts w:ascii="Times New Roman" w:hAnsi="Times New Roman"/>
        </w:rPr>
      </w:pPr>
      <w:r>
        <w:rPr>
          <w:rFonts w:ascii="Times New Roman" w:hAnsi="Times New Roman"/>
        </w:rPr>
        <w:t>ii) lēmumu, kā pamatā ir profilēšana, pieņemšana un</w:t>
      </w:r>
    </w:p>
    <w:p w:rsidR="00651E33" w:rsidRPr="007436A2" w:rsidRDefault="000153CE" w:rsidP="00617EC0">
      <w:pPr>
        <w:spacing w:after="0" w:line="240" w:lineRule="auto"/>
        <w:ind w:left="360"/>
        <w:jc w:val="both"/>
        <w:rPr>
          <w:rFonts w:ascii="Times New Roman" w:hAnsi="Times New Roman"/>
        </w:rPr>
      </w:pPr>
      <w:r>
        <w:rPr>
          <w:rFonts w:ascii="Times New Roman" w:hAnsi="Times New Roman"/>
        </w:rPr>
        <w:t>iii) </w:t>
      </w:r>
      <w:r>
        <w:rPr>
          <w:rFonts w:ascii="Times New Roman" w:hAnsi="Times New Roman"/>
          <w:i/>
        </w:rPr>
        <w:t>tikai</w:t>
      </w:r>
      <w:r>
        <w:rPr>
          <w:rFonts w:ascii="Times New Roman" w:hAnsi="Times New Roman"/>
        </w:rPr>
        <w:t xml:space="preserve"> automatizēta lēmumu pieņemšana, tostarp profilēšana, kā rezultātā iestājas tiesiskās sekas vai kas līdzīgā veidā ievērojami ietekmē datu subjektu (22. panta 1. punkts).</w:t>
      </w:r>
    </w:p>
    <w:p w:rsidR="00651E33" w:rsidRDefault="00651E33" w:rsidP="00617EC0">
      <w:pPr>
        <w:spacing w:after="0" w:line="240" w:lineRule="auto"/>
        <w:jc w:val="both"/>
        <w:rPr>
          <w:rFonts w:ascii="Times New Roman" w:hAnsi="Times New Roman"/>
        </w:rPr>
      </w:pPr>
    </w:p>
    <w:p w:rsidR="00651E33" w:rsidRPr="004F1F21" w:rsidRDefault="007436A2" w:rsidP="00617EC0">
      <w:pPr>
        <w:spacing w:after="0" w:line="240" w:lineRule="auto"/>
        <w:jc w:val="both"/>
        <w:rPr>
          <w:rFonts w:ascii="Times New Roman" w:hAnsi="Times New Roman"/>
        </w:rPr>
      </w:pPr>
      <w:r>
        <w:rPr>
          <w:rFonts w:ascii="Times New Roman" w:hAnsi="Times New Roman"/>
        </w:rPr>
        <w:t>Atšķirību starp ii) un iii) vislabāk uzskatāmi parādi šādi divi piemēri, kuros persona iesniedz aizdevuma pieteikumu tiešsaistē:</w:t>
      </w:r>
    </w:p>
    <w:p w:rsidR="00651E33" w:rsidRPr="004F1F21" w:rsidRDefault="00651E33" w:rsidP="00617EC0">
      <w:pPr>
        <w:spacing w:after="0" w:line="240" w:lineRule="auto"/>
        <w:jc w:val="both"/>
        <w:rPr>
          <w:rFonts w:ascii="Times New Roman" w:hAnsi="Times New Roman"/>
        </w:rPr>
      </w:pPr>
    </w:p>
    <w:p w:rsidR="007436A2" w:rsidRPr="004F1F21" w:rsidRDefault="007436A2" w:rsidP="00617EC0">
      <w:pPr>
        <w:pStyle w:val="ListParagraph"/>
        <w:numPr>
          <w:ilvl w:val="0"/>
          <w:numId w:val="5"/>
        </w:numPr>
        <w:spacing w:after="0" w:line="240" w:lineRule="auto"/>
        <w:jc w:val="both"/>
        <w:rPr>
          <w:rFonts w:ascii="Times New Roman" w:hAnsi="Times New Roman"/>
        </w:rPr>
      </w:pPr>
      <w:r>
        <w:rPr>
          <w:rFonts w:ascii="Times New Roman" w:hAnsi="Times New Roman"/>
        </w:rPr>
        <w:t>cilvēks nolemj, vai piešķirt aizdevumu, pamatojoties uz profilu, kas izveidots, izmantojot tikai automatizētus līdzekļus ii);</w:t>
      </w:r>
    </w:p>
    <w:p w:rsidR="00651E33" w:rsidRPr="004F1F21" w:rsidRDefault="00651E33" w:rsidP="00617EC0">
      <w:pPr>
        <w:pStyle w:val="ListParagraph"/>
        <w:numPr>
          <w:ilvl w:val="0"/>
          <w:numId w:val="5"/>
        </w:numPr>
        <w:spacing w:after="0" w:line="240" w:lineRule="auto"/>
        <w:jc w:val="both"/>
        <w:rPr>
          <w:rFonts w:ascii="Times New Roman" w:hAnsi="Times New Roman"/>
        </w:rPr>
      </w:pPr>
      <w:r>
        <w:rPr>
          <w:rFonts w:ascii="Times New Roman" w:hAnsi="Times New Roman"/>
        </w:rPr>
        <w:t>algoritms izlemj, vai ir piešķirts aizdevums, un lēmums tiek automātiski nogādāts personai bez jebkāda iepriekšēja un jēgpilna cilvēka novērtējuma (iii).</w:t>
      </w:r>
    </w:p>
    <w:p w:rsidR="00651E33" w:rsidRDefault="00651E33" w:rsidP="00617EC0">
      <w:pPr>
        <w:spacing w:after="0" w:line="240" w:lineRule="auto"/>
        <w:jc w:val="both"/>
        <w:rPr>
          <w:rFonts w:ascii="Times New Roman" w:hAnsi="Times New Roman"/>
        </w:rPr>
      </w:pPr>
    </w:p>
    <w:p w:rsidR="00526443" w:rsidRDefault="00B241D5" w:rsidP="00BC6385">
      <w:pPr>
        <w:spacing w:after="0" w:line="240" w:lineRule="auto"/>
        <w:rPr>
          <w:rFonts w:ascii="Times New Roman" w:hAnsi="Times New Roman"/>
        </w:rPr>
      </w:pPr>
      <w:r>
        <w:rPr>
          <w:rFonts w:ascii="Times New Roman" w:hAnsi="Times New Roman"/>
        </w:rPr>
        <w:t xml:space="preserve">Pārziņi var veikt profilēšanu un automatizētu lēmumu pieņemšanu, ja vien viņi atbilst visiem principiem un ir likumīgs pamats veikt apstrādi. Papildu aizsardzības pasākumi un ierobežojumi tiek piemēroti tikai automatizētai lēmumu pieņemšanai, tostarp profilēšanai, kā noteikts 22. panta 1. punktā. </w:t>
      </w:r>
    </w:p>
    <w:p w:rsidR="005D6451" w:rsidRDefault="005D6451" w:rsidP="00617EC0">
      <w:pPr>
        <w:spacing w:after="0" w:line="240" w:lineRule="auto"/>
        <w:jc w:val="both"/>
        <w:rPr>
          <w:rFonts w:ascii="Times New Roman" w:hAnsi="Times New Roman"/>
        </w:rPr>
      </w:pPr>
    </w:p>
    <w:p w:rsidR="00765E1B" w:rsidRDefault="00765E1B" w:rsidP="00765E1B">
      <w:pPr>
        <w:spacing w:after="0" w:line="240" w:lineRule="auto"/>
        <w:rPr>
          <w:rFonts w:ascii="Times New Roman" w:hAnsi="Times New Roman"/>
        </w:rPr>
      </w:pPr>
      <w:r>
        <w:rPr>
          <w:rFonts w:ascii="Times New Roman" w:hAnsi="Times New Roman"/>
        </w:rPr>
        <w:t xml:space="preserve">Šo pamatnostādņu III nodaļā izskaidroti VDAR noteikumi </w:t>
      </w:r>
      <w:r>
        <w:rPr>
          <w:rFonts w:ascii="Times New Roman" w:hAnsi="Times New Roman"/>
          <w:i/>
        </w:rPr>
        <w:t>visai</w:t>
      </w:r>
      <w:r>
        <w:rPr>
          <w:rFonts w:ascii="Times New Roman" w:hAnsi="Times New Roman"/>
        </w:rPr>
        <w:t xml:space="preserve"> profilēšanai un automatizētai individuālu lēmumu pieņemšanai. Tas ietver lēmumu pieņemšanas procesus, kuri </w:t>
      </w:r>
      <w:r>
        <w:rPr>
          <w:rFonts w:ascii="Times New Roman" w:hAnsi="Times New Roman"/>
          <w:i/>
        </w:rPr>
        <w:t>nav</w:t>
      </w:r>
      <w:r>
        <w:rPr>
          <w:rFonts w:ascii="Times New Roman" w:hAnsi="Times New Roman"/>
        </w:rPr>
        <w:t xml:space="preserve"> tikai automatizēti.</w:t>
      </w:r>
    </w:p>
    <w:p w:rsidR="00765E1B" w:rsidRDefault="00765E1B" w:rsidP="00617EC0">
      <w:pPr>
        <w:spacing w:after="0" w:line="240" w:lineRule="auto"/>
        <w:jc w:val="both"/>
        <w:rPr>
          <w:rFonts w:ascii="Times New Roman" w:hAnsi="Times New Roman"/>
        </w:rPr>
      </w:pPr>
    </w:p>
    <w:p w:rsidR="00B812D1" w:rsidRDefault="00AA7E82" w:rsidP="000153CE">
      <w:pPr>
        <w:spacing w:after="0" w:line="240" w:lineRule="auto"/>
        <w:rPr>
          <w:rFonts w:ascii="Times New Roman" w:hAnsi="Times New Roman"/>
        </w:rPr>
      </w:pPr>
      <w:r>
        <w:t xml:space="preserve">Šo pamatnostādņu IV nodaļā ir izskaidroti konkrēti noteikumi, kas attiecas </w:t>
      </w:r>
      <w:r>
        <w:rPr>
          <w:i/>
        </w:rPr>
        <w:t>vienīgi</w:t>
      </w:r>
      <w:r>
        <w:t xml:space="preserve"> uz automatizētu individuālu lēmumu pieņemšanu, tostarp profilēšanu</w:t>
      </w:r>
      <w:r>
        <w:rPr>
          <w:rStyle w:val="FootnoteReference"/>
          <w:rFonts w:ascii="Times New Roman" w:hAnsi="Times New Roman"/>
        </w:rPr>
        <w:footnoteReference w:id="4"/>
      </w:r>
      <w:r>
        <w:t>.</w:t>
      </w:r>
      <w:r>
        <w:rPr>
          <w:rFonts w:ascii="Times New Roman" w:hAnsi="Times New Roman"/>
        </w:rPr>
        <w:t xml:space="preserve"> Pastāv vispārējs aizliegums attiecībā uz šāda veida apstrādi, lai atspoguļotu iespējamos riskus personu tiesībām un brīvībām.  </w:t>
      </w:r>
    </w:p>
    <w:p w:rsidR="00E33287" w:rsidRDefault="00E33287" w:rsidP="00633039">
      <w:pPr>
        <w:spacing w:after="0" w:line="240" w:lineRule="auto"/>
        <w:rPr>
          <w:rFonts w:ascii="Times New Roman" w:hAnsi="Times New Roman"/>
        </w:rPr>
      </w:pPr>
      <w:bookmarkStart w:id="13" w:name="_Data_protection_principles"/>
      <w:bookmarkStart w:id="14" w:name="_Article_22_-"/>
      <w:bookmarkStart w:id="15" w:name="_Article_22_Solely"/>
      <w:bookmarkStart w:id="16" w:name="_Specific_provisions_on"/>
      <w:bookmarkEnd w:id="13"/>
      <w:bookmarkEnd w:id="14"/>
      <w:bookmarkEnd w:id="15"/>
      <w:bookmarkEnd w:id="16"/>
    </w:p>
    <w:p w:rsidR="003830B8" w:rsidRPr="004F1F21" w:rsidRDefault="003830B8" w:rsidP="00617EC0">
      <w:pPr>
        <w:spacing w:after="0" w:line="240" w:lineRule="auto"/>
        <w:jc w:val="both"/>
        <w:rPr>
          <w:rFonts w:ascii="Times New Roman" w:hAnsi="Times New Roman"/>
        </w:rPr>
      </w:pPr>
    </w:p>
    <w:p w:rsidR="00264974" w:rsidRPr="00264974" w:rsidRDefault="00B62CA7" w:rsidP="00264974">
      <w:pPr>
        <w:pStyle w:val="Heading1"/>
      </w:pPr>
      <w:bookmarkStart w:id="17" w:name="_Article_22_and"/>
      <w:bookmarkStart w:id="18" w:name="_Toc479682875"/>
      <w:bookmarkStart w:id="19" w:name="_Toc479685317"/>
      <w:bookmarkStart w:id="20" w:name="_Toc480446038"/>
      <w:bookmarkStart w:id="21" w:name="_Toc480452701"/>
      <w:bookmarkStart w:id="22" w:name="_Toc480453905"/>
      <w:bookmarkStart w:id="23" w:name="_General_provisions"/>
      <w:bookmarkStart w:id="24" w:name="_Provisions_for_profiling"/>
      <w:bookmarkStart w:id="25" w:name="_General_provisions_on"/>
      <w:bookmarkEnd w:id="3"/>
      <w:bookmarkEnd w:id="17"/>
      <w:bookmarkEnd w:id="18"/>
      <w:bookmarkEnd w:id="19"/>
      <w:bookmarkEnd w:id="20"/>
      <w:bookmarkEnd w:id="21"/>
      <w:bookmarkEnd w:id="22"/>
      <w:bookmarkEnd w:id="23"/>
      <w:bookmarkEnd w:id="24"/>
      <w:bookmarkEnd w:id="25"/>
      <w:r>
        <w:t xml:space="preserve"> </w:t>
      </w:r>
      <w:bookmarkStart w:id="26" w:name="_Toc504568049"/>
      <w:bookmarkStart w:id="27" w:name="_Toc520815220"/>
      <w:r>
        <w:t>Vispārējie profilēšanas un automatizētas lēmumu pieņemšanas noteikumi</w:t>
      </w:r>
      <w:bookmarkEnd w:id="26"/>
      <w:bookmarkEnd w:id="27"/>
      <w:r>
        <w:t xml:space="preserve"> </w:t>
      </w:r>
    </w:p>
    <w:p w:rsidR="00DD5A64" w:rsidRDefault="00DD5A64" w:rsidP="00DD5A64">
      <w:pPr>
        <w:spacing w:line="240" w:lineRule="auto"/>
        <w:rPr>
          <w:rFonts w:ascii="Times New Roman" w:hAnsi="Times New Roman"/>
        </w:rPr>
      </w:pPr>
      <w:r>
        <w:rPr>
          <w:rFonts w:ascii="Times New Roman" w:hAnsi="Times New Roman"/>
        </w:rPr>
        <w:t>Šis noteikumu pārskats attiecas uz visu profilēšanu un automatizētu lēmumu pieņemšanu. IV nodaļā izklāstītie papildu konkrētie noteikumi ir piemērojami, ja apstrāde atbilst 22. panta 1. punktā sniegtajai definīcijai.</w:t>
      </w:r>
    </w:p>
    <w:p w:rsidR="0017163F" w:rsidRDefault="0017163F" w:rsidP="0017163F">
      <w:pPr>
        <w:pStyle w:val="Heading2"/>
      </w:pPr>
      <w:bookmarkStart w:id="28" w:name="_Toc504568050"/>
      <w:bookmarkStart w:id="29" w:name="_Toc520815221"/>
      <w:r>
        <w:t>Datu aizsardzības principi</w:t>
      </w:r>
      <w:bookmarkEnd w:id="28"/>
      <w:bookmarkEnd w:id="29"/>
    </w:p>
    <w:p w:rsidR="0017163F" w:rsidRPr="00F020ED" w:rsidRDefault="0017163F" w:rsidP="0017163F">
      <w:pPr>
        <w:spacing w:line="240" w:lineRule="auto"/>
        <w:rPr>
          <w:rFonts w:ascii="Times New Roman" w:hAnsi="Times New Roman"/>
        </w:rPr>
      </w:pPr>
      <w:r>
        <w:t>Šie principi ir svarīgi visiem profilēšanas un automatizētas lēmumu pieņemšanas procesiem, kas saistīti ar personas datiem</w:t>
      </w:r>
      <w:r>
        <w:rPr>
          <w:rStyle w:val="FootnoteReference"/>
          <w:rFonts w:ascii="Times New Roman" w:hAnsi="Times New Roman"/>
        </w:rPr>
        <w:footnoteReference w:id="5"/>
      </w:r>
      <w:r>
        <w:t>.</w:t>
      </w:r>
      <w:r>
        <w:rPr>
          <w:rFonts w:ascii="Times New Roman" w:hAnsi="Times New Roman"/>
        </w:rPr>
        <w:t xml:space="preserve"> Lai palīdzētu nodrošināt atbilstību, pārziņiem būtu jāņem vērā šādas galvenās jomas:</w:t>
      </w:r>
    </w:p>
    <w:p w:rsidR="0017163F" w:rsidRPr="002E1027" w:rsidRDefault="0017163F" w:rsidP="0017163F">
      <w:pPr>
        <w:pStyle w:val="Heading3"/>
        <w:rPr>
          <w:szCs w:val="24"/>
        </w:rPr>
      </w:pPr>
      <w:bookmarkStart w:id="30" w:name="_Toc504568051"/>
      <w:bookmarkStart w:id="31" w:name="_Toc520815222"/>
      <w:r>
        <w:t>Regulas 5. panta 1. punkta a) apakšpunkts — likumības, godprātības un pārredzamības principi</w:t>
      </w:r>
      <w:bookmarkEnd w:id="30"/>
      <w:bookmarkEnd w:id="31"/>
    </w:p>
    <w:p w:rsidR="0017163F" w:rsidRPr="00213DE8" w:rsidRDefault="0017163F" w:rsidP="00675F9B">
      <w:pPr>
        <w:spacing w:line="240" w:lineRule="auto"/>
        <w:rPr>
          <w:rFonts w:ascii="Times New Roman" w:hAnsi="Times New Roman"/>
        </w:rPr>
      </w:pPr>
      <w:r>
        <w:rPr>
          <w:rFonts w:ascii="Times New Roman" w:hAnsi="Times New Roman"/>
        </w:rPr>
        <w:t>Apstrādes pārredzamība</w:t>
      </w:r>
      <w:r>
        <w:rPr>
          <w:rStyle w:val="FootnoteReference"/>
          <w:rFonts w:ascii="Times New Roman" w:hAnsi="Times New Roman"/>
        </w:rPr>
        <w:footnoteReference w:id="6"/>
      </w:r>
      <w:r>
        <w:rPr>
          <w:rFonts w:ascii="Times New Roman" w:hAnsi="Times New Roman"/>
        </w:rPr>
        <w:t xml:space="preserve"> ir VDAR pamatprasība.</w:t>
      </w:r>
    </w:p>
    <w:p w:rsidR="0017163F" w:rsidRPr="00213DE8" w:rsidRDefault="0017163F" w:rsidP="00675F9B">
      <w:pPr>
        <w:spacing w:line="240" w:lineRule="auto"/>
        <w:rPr>
          <w:rFonts w:ascii="Times New Roman" w:hAnsi="Times New Roman"/>
        </w:rPr>
      </w:pPr>
      <w:r>
        <w:rPr>
          <w:rFonts w:ascii="Times New Roman" w:hAnsi="Times New Roman"/>
        </w:rPr>
        <w:t xml:space="preserve">Profilēšanas process datu subjektam bieži vien nav redzams. Tas rada atvasinātus vai izsecinātus datus par personām — “jaunus” personas datus, kurus paši datu subjekti tieši nav snieguši. Personām ir atšķirīgs izpratnes līmenis, un var būt grūti izprast sarežģītās metodes, kas saistītas ar profilēšanu un automatizētas lēmumu pieņemšanas procesiem. </w:t>
      </w:r>
    </w:p>
    <w:p w:rsidR="00437F55" w:rsidRPr="00213DE8" w:rsidRDefault="0017163F" w:rsidP="00675F9B">
      <w:pPr>
        <w:spacing w:after="0" w:line="240" w:lineRule="auto"/>
        <w:rPr>
          <w:rFonts w:ascii="Times New Roman" w:hAnsi="Times New Roman"/>
        </w:rPr>
      </w:pPr>
      <w:r>
        <w:t>Saskaņā ar 12. panta 1. punktu datu pārzinim jāsniedz datu subjektiem kodolīga, pārredzama, saprotama un viegli pieejama informācija par viņu personas datu apstrādi</w:t>
      </w:r>
      <w:r>
        <w:rPr>
          <w:rStyle w:val="FootnoteReference"/>
          <w:rFonts w:ascii="Times New Roman" w:hAnsi="Times New Roman"/>
        </w:rPr>
        <w:footnoteReference w:id="7"/>
      </w:r>
      <w:r>
        <w:t>.</w:t>
      </w:r>
      <w:r>
        <w:rPr>
          <w:rFonts w:ascii="Times New Roman" w:hAnsi="Times New Roman"/>
        </w:rPr>
        <w:t xml:space="preserve"> </w:t>
      </w:r>
      <w:r>
        <w:rPr>
          <w:rFonts w:ascii="Times New Roman" w:hAnsi="Times New Roman"/>
          <w:color w:val="000000"/>
        </w:rPr>
        <w:t xml:space="preserve"> </w:t>
      </w:r>
    </w:p>
    <w:p w:rsidR="00675F9B" w:rsidRPr="00213DE8" w:rsidRDefault="00675F9B" w:rsidP="00675F9B">
      <w:pPr>
        <w:spacing w:after="0" w:line="240" w:lineRule="auto"/>
        <w:rPr>
          <w:rFonts w:ascii="Times New Roman" w:hAnsi="Times New Roman"/>
        </w:rPr>
      </w:pPr>
    </w:p>
    <w:p w:rsidR="0017163F" w:rsidRPr="00213DE8" w:rsidRDefault="0017163F" w:rsidP="0017163F">
      <w:pPr>
        <w:pStyle w:val="NormalWeb"/>
        <w:spacing w:after="0"/>
        <w:rPr>
          <w:color w:val="000000"/>
          <w:sz w:val="22"/>
          <w:szCs w:val="22"/>
        </w:rPr>
      </w:pPr>
      <w:r>
        <w:rPr>
          <w:color w:val="000000"/>
          <w:sz w:val="22"/>
        </w:rPr>
        <w:t xml:space="preserve">Attiecībā uz datiem, kas iegūti tieši no datu subjekta, šī informācija būtu jāsniedz vākšanas laikā (13. pants); attiecībā uz netieši iegūtiem datiem informācija būtu jāsniedz 14. panta 3. punktā noteiktajā termiņā.  </w:t>
      </w:r>
    </w:p>
    <w:p w:rsidR="0017163F" w:rsidRDefault="0017163F" w:rsidP="0017163F">
      <w:pPr>
        <w:pStyle w:val="NormalWeb"/>
        <w:spacing w:after="0"/>
        <w:jc w:val="both"/>
        <w:rPr>
          <w:color w:val="000000"/>
          <w:sz w:val="22"/>
          <w:szCs w:val="22"/>
        </w:rPr>
      </w:pPr>
    </w:p>
    <w:p w:rsidR="0017163F" w:rsidRPr="007C29F1"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Piemērs</w:t>
      </w:r>
    </w:p>
    <w:p w:rsidR="0017163F"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Daži apdrošinātāji piedāvā apdrošināšanas likmes un pakalpojumus, balstoties uz personas kā autovadītāja uzvedību. Šajos gadījumos vērā ņemtie elementi varētu ietvert nobraukto attālumu, braukšanas laiku un veikto braucienu, kā arī prognozes, kuru pamatā ir citi (viedās) automašīnas sensoru apkopotie dati. Savāktie dati tiek izmantoti profilēšanai, lai identificētu sliktu braukšanas stilu (piemēram, strauju paātrinājumu, pēkšņu bremzēšanu un ātruma pārsniegšanu). Šī informācija var tikt savstarpēji saistīta ar citiem avotiem (piemēram, laika apstākļi, satiksme, ceļa veids), lai labāk izprastu autovadītāja uzvedību.  </w:t>
      </w:r>
    </w:p>
    <w:p w:rsidR="0017163F" w:rsidRPr="007C29F1" w:rsidRDefault="00643EAB"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Pārzinim ir jāpārliecinās, ka viņam ir likumīgs pamats šāda veida apstrādei. Pārzinim ir arī jāsniedz datu subjektam informācija par vāktajiem datiem un — attiecīgā gadījumā — par 22. panta 1. un 4. punktā minēto automatizēto lēmumu pieņemšanu, tajā iesaistīto loģiku un nozīmīgumu, kā arī par šādas apstrādes paredzamajām sekām.  </w:t>
      </w:r>
    </w:p>
    <w:p w:rsidR="0017163F" w:rsidRDefault="0017163F" w:rsidP="0017163F">
      <w:pPr>
        <w:pStyle w:val="NormalWeb"/>
        <w:rPr>
          <w:color w:val="000000"/>
          <w:sz w:val="22"/>
          <w:szCs w:val="22"/>
        </w:rPr>
      </w:pPr>
      <w:r>
        <w:t>Īpašās prasības attiecībā uz informāciju un piekļuvi personas datiem ir apskatītas III (D iedaļa) un IV nodaļā (E iedaļa).</w:t>
      </w:r>
      <w:r>
        <w:rPr>
          <w:color w:val="000000"/>
          <w:sz w:val="22"/>
        </w:rPr>
        <w:t xml:space="preserve"> </w:t>
      </w:r>
    </w:p>
    <w:p w:rsidR="0017163F" w:rsidRPr="003D2458" w:rsidRDefault="0017163F" w:rsidP="0017163F">
      <w:pPr>
        <w:spacing w:after="0" w:line="240" w:lineRule="auto"/>
        <w:rPr>
          <w:rFonts w:ascii="Times New Roman" w:hAnsi="Times New Roman"/>
        </w:rPr>
      </w:pPr>
      <w:r>
        <w:rPr>
          <w:rFonts w:ascii="Times New Roman" w:hAnsi="Times New Roman"/>
        </w:rPr>
        <w:t xml:space="preserve">Apstrādei ir jābūt arī godprātīgai un pārredzamai. </w:t>
      </w:r>
    </w:p>
    <w:p w:rsidR="0017163F" w:rsidRDefault="0017163F" w:rsidP="0017163F">
      <w:pPr>
        <w:pStyle w:val="NormalWeb"/>
        <w:spacing w:before="240"/>
        <w:rPr>
          <w:sz w:val="22"/>
          <w:szCs w:val="22"/>
        </w:rPr>
      </w:pPr>
      <w:r>
        <w:rPr>
          <w:sz w:val="22"/>
        </w:rPr>
        <w:t>Profilēšana var būt negodīga un radīt diskrimināciju, piemēram, liedzot personām piekļuvi nodarbinātības iespējām, kredītam vai apdrošināšanai vai mērķtiecīgi tām piedāvājot pārlieku riskantus vai dārgus finanšu produktus. Nākamais piemērs, kas neatbilst 5. panta 1. punkta a) apakšpunkta prasībām, parāda, kā negodīgas profilēšanas rezultātā daži patērētāji var saņemt mazāk pievilcīgus piedāvājumus nekā citi.</w:t>
      </w:r>
    </w:p>
    <w:p w:rsidR="0017163F" w:rsidRPr="007C29F1" w:rsidRDefault="0017163F" w:rsidP="0017163F">
      <w:pPr>
        <w:pBdr>
          <w:top w:val="single" w:sz="4" w:space="1" w:color="auto"/>
          <w:left w:val="single" w:sz="4" w:space="4" w:color="auto"/>
          <w:bottom w:val="single" w:sz="4" w:space="1" w:color="auto"/>
          <w:right w:val="single" w:sz="4" w:space="4" w:color="auto"/>
        </w:pBdr>
        <w:jc w:val="both"/>
        <w:rPr>
          <w:rFonts w:ascii="Times New Roman" w:hAnsi="Times New Roman"/>
          <w:b/>
          <w:bCs/>
        </w:rPr>
      </w:pPr>
      <w:r>
        <w:rPr>
          <w:rFonts w:ascii="Times New Roman" w:hAnsi="Times New Roman"/>
          <w:b/>
        </w:rPr>
        <w:t>Piemērs</w:t>
      </w:r>
    </w:p>
    <w:p w:rsidR="0017163F" w:rsidRPr="00733FCC"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Datu starpnieks bez patērētāju atļaujas vai zināšanām par pamata datiem patērētāju profilus pārdod finanšu uzņēmumiem. Profilos patērētāji tiek iekļauti noteiktās kategorijās (ierakstot tādus nosaukumus kā “Rural and Barely Making It,” (“No lauku rajoniem un finansiāli maznodrošināti”), “Ethnic Second-City Strugglers” (“Etniskajai minoritātei piederīgs grūtdienis no citas pilsētas”), “Tough Start: Young Single Parents” (“Grūts sākums: jauni vientuļie vecāki”)) vai “novērtēti”, koncentrējoties uz patērētāju finansiālo neaizsargātību. </w:t>
      </w:r>
      <w:r>
        <w:t>Finanšu uzņēmumi piedāvā šiem patērētājiem aizdevumus līdz algas dienai un citus “netradicionālos” finanšu pakalpojumus (aizdevumus ar augstām izmaksām un citus produktus ar finanšu risku)</w:t>
      </w:r>
      <w:r>
        <w:rPr>
          <w:rStyle w:val="FootnoteReference"/>
          <w:rFonts w:ascii="Times New Roman" w:hAnsi="Times New Roman"/>
        </w:rPr>
        <w:footnoteReference w:id="8"/>
      </w:r>
      <w:r>
        <w:t>.</w:t>
      </w:r>
      <w:r>
        <w:rPr>
          <w:rFonts w:ascii="Times New Roman" w:hAnsi="Times New Roman"/>
        </w:rPr>
        <w:t xml:space="preserve"> </w:t>
      </w:r>
    </w:p>
    <w:p w:rsidR="00675F9B" w:rsidRPr="00675F9B" w:rsidRDefault="00675F9B" w:rsidP="00675F9B"/>
    <w:p w:rsidR="0017163F" w:rsidRDefault="0017163F" w:rsidP="0017163F">
      <w:pPr>
        <w:pStyle w:val="Heading3"/>
      </w:pPr>
      <w:bookmarkStart w:id="32" w:name="_Toc504568052"/>
      <w:bookmarkStart w:id="33" w:name="_Toc520815223"/>
      <w:r>
        <w:t>Regulas 5. panta 1. punkta b) apakšpunkts — turpmāka apstrāde un nolūka ierobežojums</w:t>
      </w:r>
      <w:bookmarkEnd w:id="32"/>
      <w:bookmarkEnd w:id="33"/>
    </w:p>
    <w:p w:rsidR="00717B4D" w:rsidRDefault="007D2FA4" w:rsidP="0017163F">
      <w:pPr>
        <w:spacing w:line="240" w:lineRule="auto"/>
        <w:jc w:val="both"/>
        <w:rPr>
          <w:rFonts w:ascii="Times New Roman" w:hAnsi="Times New Roman"/>
        </w:rPr>
      </w:pPr>
      <w:r>
        <w:rPr>
          <w:rFonts w:ascii="Times New Roman" w:hAnsi="Times New Roman"/>
        </w:rPr>
        <w:t xml:space="preserve">Profilēšana var ietvert tādu personas datu izmantošanu, kas sākotnēji tika savākti kādam citam nolūkam. </w:t>
      </w:r>
    </w:p>
    <w:p w:rsidR="00A911DC" w:rsidRDefault="00A911DC" w:rsidP="0017163F">
      <w:pPr>
        <w:spacing w:line="240" w:lineRule="auto"/>
        <w:jc w:val="both"/>
        <w:rPr>
          <w:rFonts w:ascii="Times New Roman" w:hAnsi="Times New Roman"/>
        </w:rPr>
      </w:pPr>
    </w:p>
    <w:p w:rsidR="0017163F" w:rsidRPr="00432952" w:rsidRDefault="0017163F"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 xml:space="preserve">Piemērs </w:t>
      </w:r>
    </w:p>
    <w:p w:rsidR="0017163F" w:rsidRPr="00432952" w:rsidRDefault="0017163F"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Dažas mobilās lietotnes nodrošina atrašanās vietas noteikšanas pakalpojumus, ļaujot lietotājam atrast tuvumā esošus restorānus, kas piedāvā atlaides. Tomēr iegūtie dati tiek arī izmantoti, lai veidotu datu subjekta profilu tirgvedības nolūkos, lai identificētu viņa pārtikas vēlmes vai dzīvesveidu kopumā. Datu subjekts sagaida, ka viņa dati tiks izmantoti, lai atrastu restorānus, nevis lai saņemtu reklāmu par picu piegādi vienkārši tāpēc, ka lietotne ir konstatējusi, ka viņš ieradies mājās vēlu. </w:t>
      </w:r>
      <w:r>
        <w:t>Šāda turpmāka atrašanās vietas datu izmantošana var nebūt savietojama ar nolūkiem, kādiem tie tikuši vākti, un tādēļ var būt nepieciešama attiecīgās personas piekrišana</w:t>
      </w:r>
      <w:r>
        <w:rPr>
          <w:rStyle w:val="FootnoteReference"/>
          <w:rFonts w:ascii="Times New Roman" w:hAnsi="Times New Roman"/>
        </w:rPr>
        <w:footnoteReference w:id="9"/>
      </w:r>
      <w:r>
        <w:t>.</w:t>
      </w:r>
      <w:r>
        <w:rPr>
          <w:rFonts w:ascii="Times New Roman" w:hAnsi="Times New Roman"/>
        </w:rPr>
        <w:t xml:space="preserve"> </w:t>
      </w:r>
    </w:p>
    <w:p w:rsidR="0017163F" w:rsidRDefault="0017163F" w:rsidP="0017163F">
      <w:pPr>
        <w:spacing w:line="240" w:lineRule="auto"/>
        <w:rPr>
          <w:rFonts w:ascii="Times New Roman" w:hAnsi="Times New Roman"/>
        </w:rPr>
      </w:pPr>
      <w:r>
        <w:rPr>
          <w:rFonts w:ascii="Times New Roman" w:hAnsi="Times New Roman"/>
        </w:rPr>
        <w:t>Vai šī papildu apstrāde ir savietojama ar sākotnējo datu vākšanas nolūku, būs atkarīgs no vairākiem faktoriem</w:t>
      </w:r>
      <w:r>
        <w:rPr>
          <w:rStyle w:val="FootnoteReference"/>
          <w:rFonts w:ascii="Times New Roman" w:hAnsi="Times New Roman"/>
        </w:rPr>
        <w:footnoteReference w:id="10"/>
      </w:r>
      <w:r>
        <w:rPr>
          <w:rFonts w:ascii="Times New Roman" w:hAnsi="Times New Roman"/>
        </w:rPr>
        <w:t>, tostarp no tā, kādu informāciju pārzinis sākotnēji sniedza datu subjektam. Šie faktori ir atspoguļoti VDAR</w:t>
      </w:r>
      <w:r>
        <w:rPr>
          <w:rStyle w:val="FootnoteReference"/>
          <w:rFonts w:ascii="Times New Roman" w:hAnsi="Times New Roman"/>
        </w:rPr>
        <w:footnoteReference w:id="11"/>
      </w:r>
      <w:r>
        <w:rPr>
          <w:rFonts w:ascii="Times New Roman" w:hAnsi="Times New Roman"/>
        </w:rPr>
        <w:t xml:space="preserve"> un apkopoti turpmāk: </w:t>
      </w:r>
    </w:p>
    <w:p w:rsidR="0017163F" w:rsidRPr="00E71CE1" w:rsidRDefault="0017163F" w:rsidP="0017163F">
      <w:pPr>
        <w:pStyle w:val="ListParagraph"/>
        <w:numPr>
          <w:ilvl w:val="0"/>
          <w:numId w:val="13"/>
        </w:numPr>
        <w:spacing w:line="240" w:lineRule="auto"/>
        <w:jc w:val="both"/>
        <w:rPr>
          <w:rFonts w:ascii="Times New Roman" w:hAnsi="Times New Roman"/>
        </w:rPr>
      </w:pPr>
      <w:r>
        <w:rPr>
          <w:rFonts w:ascii="Times New Roman" w:hAnsi="Times New Roman"/>
        </w:rPr>
        <w:t>attiecības starp datu vākšanas nolūkiem un turpmākās apstrādes nolūkiem;</w:t>
      </w:r>
    </w:p>
    <w:p w:rsidR="0017163F"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konteksts, kādā dati tika vākti, un pamatotas datu subjektu gaidas attiecībā uz to turpmāku izmantošanu;</w:t>
      </w:r>
    </w:p>
    <w:p w:rsidR="001331AD"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datu raksturs;</w:t>
      </w:r>
    </w:p>
    <w:p w:rsidR="0017163F"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turpmākās apstrādes ietekme uz datu subjektiem un</w:t>
      </w:r>
    </w:p>
    <w:p w:rsidR="0017163F" w:rsidRPr="00EF53BA"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datu pārziņa piemērotie aizsardzības pasākumi, lai nodrošinātu godprātīgu apstrādi un novērstu jebkādu pārmērīgu ietekmi uz datu subjektiem.</w:t>
      </w:r>
    </w:p>
    <w:p w:rsidR="0017163F" w:rsidRPr="004F1F21" w:rsidRDefault="0017163F" w:rsidP="0017163F">
      <w:pPr>
        <w:pStyle w:val="Heading3"/>
      </w:pPr>
      <w:bookmarkStart w:id="34" w:name="_Toc504568053"/>
      <w:bookmarkStart w:id="35" w:name="_Toc520815224"/>
      <w:r>
        <w:t>5. panta 1. punkta c) apakšpunkts — datu minimizācija</w:t>
      </w:r>
      <w:bookmarkEnd w:id="34"/>
      <w:bookmarkEnd w:id="35"/>
    </w:p>
    <w:p w:rsidR="009639C5" w:rsidRDefault="0017163F" w:rsidP="009639C5">
      <w:pPr>
        <w:spacing w:line="240" w:lineRule="auto"/>
        <w:rPr>
          <w:rFonts w:ascii="Times New Roman" w:hAnsi="Times New Roman"/>
        </w:rPr>
      </w:pPr>
      <w:r>
        <w:rPr>
          <w:rFonts w:ascii="Times New Roman" w:hAnsi="Times New Roman"/>
        </w:rPr>
        <w:t xml:space="preserve">Uzņēmējdarbības iespējas, ko rada profilēšana, zemākas glabāšanas izmaksas un spēja apstrādāt lielu informācijas daudzumu var iedrošināt organizācijas vākt vairāk personas datu, nekā tām patiešām ir nepieciešams, – gadījumā, kad tie var izrādīties noderīgi nākotnē. Pārziņiem jāpārliecinās, vai ir nodrošināta atbilstība datu minimizācijas principam, kā arī nolūka ierobežojuma un glabāšanas ierobežojuma principu prasībām. </w:t>
      </w:r>
    </w:p>
    <w:p w:rsidR="009639C5" w:rsidRDefault="0017163F" w:rsidP="009639C5">
      <w:pPr>
        <w:spacing w:line="240" w:lineRule="auto"/>
        <w:rPr>
          <w:rFonts w:ascii="Times New Roman" w:hAnsi="Times New Roman"/>
        </w:rPr>
      </w:pPr>
      <w:r>
        <w:rPr>
          <w:rFonts w:ascii="Times New Roman" w:hAnsi="Times New Roman"/>
        </w:rPr>
        <w:t xml:space="preserve">Pārziņiem būtu jāspēj skaidri izskaidrot un pamatot nepieciešamību vākt un glabāt personas datus vai jāapsver iespēja izmantot apkopotus, anonimizētus vai (ja tādējādi tiek nodrošināta pietiekama aizsardzība) pseidonimizētus datus profilēšanas nolūkiem. </w:t>
      </w:r>
    </w:p>
    <w:p w:rsidR="0017163F" w:rsidRDefault="0017163F" w:rsidP="0017163F">
      <w:pPr>
        <w:spacing w:line="240" w:lineRule="auto"/>
        <w:rPr>
          <w:rFonts w:ascii="Times New Roman" w:hAnsi="Times New Roman"/>
        </w:rPr>
      </w:pPr>
    </w:p>
    <w:p w:rsidR="0017163F" w:rsidRPr="004F1F21" w:rsidRDefault="0017163F" w:rsidP="0017163F">
      <w:pPr>
        <w:pStyle w:val="Heading3"/>
      </w:pPr>
      <w:bookmarkStart w:id="36" w:name="_Toc504568054"/>
      <w:bookmarkStart w:id="37" w:name="_Toc520815225"/>
      <w:r>
        <w:t>Regulas 5. panta 1. punkta d) apakšpunkts — precizitāte</w:t>
      </w:r>
      <w:bookmarkEnd w:id="36"/>
      <w:bookmarkEnd w:id="37"/>
    </w:p>
    <w:p w:rsidR="0017163F" w:rsidRDefault="0017163F" w:rsidP="0017163F">
      <w:pPr>
        <w:spacing w:line="240" w:lineRule="auto"/>
        <w:jc w:val="both"/>
        <w:rPr>
          <w:rFonts w:ascii="Times New Roman" w:hAnsi="Times New Roman"/>
        </w:rPr>
      </w:pPr>
      <w:r>
        <w:rPr>
          <w:rFonts w:ascii="Times New Roman" w:hAnsi="Times New Roman"/>
        </w:rPr>
        <w:t>Pārziņiem būtu jāņem vērā precizitāte visos profilēšanas procesa posmos, jo īpaši:</w:t>
      </w:r>
    </w:p>
    <w:p w:rsidR="0017163F"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vācot datus;</w:t>
      </w:r>
    </w:p>
    <w:p w:rsidR="0017163F"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analizējot datus;</w:t>
      </w:r>
    </w:p>
    <w:p w:rsidR="0017163F"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 xml:space="preserve">veidojot personas profilu </w:t>
      </w:r>
      <w:r w:rsidR="00030443">
        <w:rPr>
          <w:rFonts w:ascii="Times New Roman" w:hAnsi="Times New Roman"/>
        </w:rPr>
        <w:t>vai</w:t>
      </w:r>
    </w:p>
    <w:p w:rsidR="0017163F" w:rsidRPr="006B7D09"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izmantojot profilu, lai pieņemtu lēmumu, kas skar personu.</w:t>
      </w:r>
    </w:p>
    <w:p w:rsidR="0017163F" w:rsidRDefault="0017163F" w:rsidP="0017163F">
      <w:pPr>
        <w:spacing w:line="240" w:lineRule="auto"/>
        <w:rPr>
          <w:rFonts w:ascii="Times New Roman" w:hAnsi="Times New Roman"/>
          <w:bCs/>
        </w:rPr>
      </w:pPr>
      <w:r>
        <w:rPr>
          <w:rFonts w:ascii="Times New Roman" w:hAnsi="Times New Roman"/>
        </w:rPr>
        <w:t xml:space="preserve">Ja dati, kas tiek izmantoti automatizētas lēmumu pieņemšanas vai profilēšanas procesā, ir neprecīzi, jebkurš no tā izrietošais lēmums vai profils būs nepilnīgs. Lēmumi var tikt pieņemti, pamatojoties uz novecojušiem datiem vai ārējo datu nepareizu interpretāciju. Neprecizitātes var novest pie neatbilstošu prognožu vai paziņojumu izdarīšanas par, piemēram, kādas personas veselības, kredīta vai apdrošināšanas risku. </w:t>
      </w:r>
    </w:p>
    <w:p w:rsidR="0017163F" w:rsidRDefault="00A911DC" w:rsidP="0017163F">
      <w:pPr>
        <w:spacing w:line="240" w:lineRule="auto"/>
        <w:rPr>
          <w:rFonts w:ascii="Times New Roman" w:hAnsi="Times New Roman"/>
        </w:rPr>
      </w:pPr>
      <w:r>
        <w:rPr>
          <w:rFonts w:ascii="Times New Roman" w:hAnsi="Times New Roman"/>
        </w:rPr>
        <w:t xml:space="preserve">Pat tad, ja neapstrādāti dati tiek reģistrēti precīzi, datu kopa var nebūt pilnībā reprezentatīva vai analīze var ietvert slēptus aizspriedumus. </w:t>
      </w:r>
    </w:p>
    <w:p w:rsidR="0017163F" w:rsidRDefault="0017163F" w:rsidP="0017163F">
      <w:pPr>
        <w:spacing w:line="240" w:lineRule="auto"/>
        <w:rPr>
          <w:rFonts w:ascii="Times New Roman" w:hAnsi="Times New Roman"/>
        </w:rPr>
      </w:pPr>
      <w:r>
        <w:rPr>
          <w:rFonts w:ascii="Times New Roman" w:hAnsi="Times New Roman"/>
        </w:rPr>
        <w:t xml:space="preserve">Pārziņiem ir nepieciešams ieviest stingrus pasākumus, lai pastāvīgi pārbaudītu un nodrošinātu, ka dati, kas tiek izmantoti vai iegūti netieši, ir precīzi un atjaunināti. Tas pastiprina skaidras informācijas par apstrādājamiem personas datiem sniegšanas nozīmīgumu, ļaujot datu subjektam labot jebkādas neprecizitātes un uzlabot datu kvalitāti. </w:t>
      </w:r>
    </w:p>
    <w:p w:rsidR="0017163F" w:rsidRDefault="0017163F" w:rsidP="0017163F">
      <w:pPr>
        <w:pStyle w:val="Heading3"/>
      </w:pPr>
      <w:bookmarkStart w:id="38" w:name="_Toc504568055"/>
      <w:bookmarkStart w:id="39" w:name="_Toc520815226"/>
      <w:r>
        <w:t>Regulas 5. panta 1. punkta e) apakšpunkts — glabāšanas ierobežojums</w:t>
      </w:r>
      <w:bookmarkEnd w:id="38"/>
      <w:bookmarkEnd w:id="39"/>
    </w:p>
    <w:p w:rsidR="00EA4668" w:rsidRDefault="0017163F" w:rsidP="0017163F">
      <w:pPr>
        <w:spacing w:line="240" w:lineRule="auto"/>
        <w:rPr>
          <w:rFonts w:ascii="Times New Roman" w:hAnsi="Times New Roman"/>
        </w:rPr>
      </w:pPr>
      <w:r>
        <w:rPr>
          <w:rFonts w:ascii="Times New Roman" w:hAnsi="Times New Roman"/>
        </w:rPr>
        <w:t xml:space="preserve">Mašīnmācīšanās algoritmi ir paredzēti, lai apstrādātu lielu informācijas apjomu un veidotu korelācijas, kas organizācijām ļauj veidot visaptverošus un intīmus personu profilus. Kaut arī profilu veidošanas gadījumā datu glabāšana var sniegt priekšrocības, jo būs arvien vairāk datu, no kā algoritms var gūt informāciju, pārzinim ir jānodrošina atbilstība datu minimizācijas principam, vācot personas datus, kā arī jānodrošina, ka šie personas dati tiek saglabāti ne ilgāk, kā tas ir nepieciešams un samērīgs nolūkiem, kādiem personas dati tiek apstrādāti. </w:t>
      </w:r>
    </w:p>
    <w:p w:rsidR="00F3027A" w:rsidRDefault="00F3027A" w:rsidP="0017163F">
      <w:pPr>
        <w:spacing w:line="240" w:lineRule="auto"/>
        <w:rPr>
          <w:rFonts w:ascii="Times New Roman" w:hAnsi="Times New Roman"/>
        </w:rPr>
      </w:pPr>
      <w:r>
        <w:rPr>
          <w:rFonts w:ascii="Times New Roman" w:hAnsi="Times New Roman"/>
        </w:rPr>
        <w:t>Pārziņa glabāšanas politikā būtu jāņem vērā personu tiesības un brīvības saskaņā ar 5. panta 1. punkta e) apakšpunkta prasībām.</w:t>
      </w:r>
    </w:p>
    <w:p w:rsidR="000E7F06" w:rsidRDefault="00F3027A" w:rsidP="00F3027A">
      <w:pPr>
        <w:spacing w:line="240" w:lineRule="auto"/>
        <w:rPr>
          <w:rFonts w:ascii="Times New Roman" w:hAnsi="Times New Roman"/>
        </w:rPr>
      </w:pPr>
      <w:r>
        <w:t>Pārzinim būtu arī jānodrošina, lai dati tiktu atjaunināti visā glabāšanas periodā nolūkā samazināt neprecizitāšu risku</w:t>
      </w:r>
      <w:r>
        <w:rPr>
          <w:rStyle w:val="FootnoteReference"/>
          <w:rFonts w:ascii="Times New Roman" w:hAnsi="Times New Roman"/>
        </w:rPr>
        <w:footnoteReference w:id="12"/>
      </w:r>
      <w:r>
        <w:t>.</w:t>
      </w:r>
    </w:p>
    <w:p w:rsidR="00326915" w:rsidRDefault="00326915" w:rsidP="00DD5A64">
      <w:pPr>
        <w:spacing w:line="240" w:lineRule="auto"/>
        <w:rPr>
          <w:rFonts w:ascii="Times New Roman" w:hAnsi="Times New Roman"/>
        </w:rPr>
      </w:pPr>
    </w:p>
    <w:p w:rsidR="00DD5A64" w:rsidRDefault="00DE0D09" w:rsidP="00DD5A64">
      <w:pPr>
        <w:pStyle w:val="Heading2"/>
      </w:pPr>
      <w:bookmarkStart w:id="40" w:name="_Toc504568056"/>
      <w:bookmarkStart w:id="41" w:name="_Toc520815227"/>
      <w:r>
        <w:t>Likumīgs apstrādes pamats</w:t>
      </w:r>
      <w:bookmarkEnd w:id="40"/>
      <w:bookmarkEnd w:id="41"/>
    </w:p>
    <w:p w:rsidR="00DD5A64" w:rsidRPr="00E00F87" w:rsidRDefault="00AC2052" w:rsidP="00363305">
      <w:pPr>
        <w:spacing w:line="240" w:lineRule="auto"/>
      </w:pPr>
      <w:r>
        <w:rPr>
          <w:rFonts w:ascii="Times New Roman" w:hAnsi="Times New Roman"/>
        </w:rPr>
        <w:t>Automatizēta lēmumu pieņemšana, kas definēta 22. panta 1. punktā, ir atļauta tikai tad, ja ir piemērojams viens no IV nodaļā (C un D iedaļa) minētajiem izņēmumiem. Turpmāk uzskaitītie likumīgas apstrādes pamati ir būtiski visiem citiem automatizētas individuālu lēmumu pieņemšanas un profilēšanas veidiem.</w:t>
      </w:r>
    </w:p>
    <w:p w:rsidR="001752A2" w:rsidRPr="004F1F21" w:rsidRDefault="001752A2" w:rsidP="004330CF">
      <w:pPr>
        <w:pStyle w:val="Heading3"/>
      </w:pPr>
      <w:bookmarkStart w:id="42" w:name="_Article_6(1)_(a)"/>
      <w:bookmarkStart w:id="43" w:name="_Toc504568057"/>
      <w:bookmarkStart w:id="44" w:name="_Toc520815228"/>
      <w:bookmarkEnd w:id="42"/>
      <w:r>
        <w:t>Regulas 6. panta 1. punkta a) apakšpunkts — piekrišana apstrādei</w:t>
      </w:r>
      <w:bookmarkEnd w:id="43"/>
      <w:bookmarkEnd w:id="44"/>
    </w:p>
    <w:p w:rsidR="00D41FA9" w:rsidRDefault="00D41FA9" w:rsidP="004457ED">
      <w:pPr>
        <w:spacing w:line="240" w:lineRule="auto"/>
        <w:rPr>
          <w:rFonts w:ascii="Times New Roman" w:hAnsi="Times New Roman"/>
        </w:rPr>
      </w:pPr>
      <w:r>
        <w:t>Skaidra piekrišana kā vispārējs apstrādes pamats ir aplūkota 29. panta Datu aizsardzības darba grupas Pamatnostādnēs par piekrišanu</w:t>
      </w:r>
      <w:r>
        <w:rPr>
          <w:rStyle w:val="FootnoteReference"/>
          <w:rFonts w:ascii="Times New Roman" w:hAnsi="Times New Roman"/>
        </w:rPr>
        <w:footnoteReference w:id="13"/>
      </w:r>
      <w:r>
        <w:t>.</w:t>
      </w:r>
      <w:r>
        <w:rPr>
          <w:rFonts w:ascii="Times New Roman" w:hAnsi="Times New Roman"/>
        </w:rPr>
        <w:t xml:space="preserve"> Skaidra piekrišana ir viens no izņēmumiem no automatizētas lēmumu pieņemšanas un profilēšanas aizlieguma, kas noteikts 22. panta 1. punktā.</w:t>
      </w:r>
    </w:p>
    <w:p w:rsidR="001752A2" w:rsidRPr="00982F8C" w:rsidRDefault="001752A2" w:rsidP="004457ED">
      <w:pPr>
        <w:spacing w:line="240" w:lineRule="auto"/>
        <w:rPr>
          <w:rFonts w:ascii="Times New Roman" w:hAnsi="Times New Roman"/>
        </w:rPr>
      </w:pPr>
      <w:r>
        <w:rPr>
          <w:rFonts w:ascii="Times New Roman" w:hAnsi="Times New Roman"/>
        </w:rPr>
        <w:t xml:space="preserve">Profilēšana var būt nepārskatāma. Bieži vien tajā tiek izmantoti dati, kas atvasināti vai izsecināti no citiem datiem, nevis datiem, kurus tieši sniedzis datu subjekts. </w:t>
      </w:r>
    </w:p>
    <w:p w:rsidR="001752A2" w:rsidRDefault="001752A2" w:rsidP="00DD1E01">
      <w:pPr>
        <w:spacing w:line="240" w:lineRule="auto"/>
        <w:rPr>
          <w:rFonts w:ascii="Times New Roman" w:hAnsi="Times New Roman"/>
        </w:rPr>
      </w:pPr>
      <w:r>
        <w:t>Pārziņiem, kuri vēlas atsaukties uz piekrišanu kā pamatu profilēšanai, vajadzēs pierādīt, ka datu subjekti skaidri saprot, kam viņi piekrīt, un atcerēties, ka piekrišana ne vienmēr ir atbilstošs apstrādes pamats</w:t>
      </w:r>
      <w:r>
        <w:rPr>
          <w:rStyle w:val="FootnoteReference"/>
          <w:rFonts w:ascii="Times New Roman" w:hAnsi="Times New Roman"/>
        </w:rPr>
        <w:footnoteReference w:id="14"/>
      </w:r>
      <w:r>
        <w:t>.</w:t>
      </w:r>
      <w:r>
        <w:rPr>
          <w:rFonts w:ascii="Times New Roman" w:hAnsi="Times New Roman"/>
        </w:rPr>
        <w:t xml:space="preserve"> Visos gadījumos datu subjektiem vajadzētu būt pietiekami daudz un nozīmīgas informācijas par paredzēto izmantojumu un apstrādes sekām, lai nodrošinātu, ka viņu piekrišana ir bijusi apzināta izvēle. </w:t>
      </w:r>
    </w:p>
    <w:p w:rsidR="0010224C" w:rsidRPr="001752A2" w:rsidRDefault="0010224C" w:rsidP="00617EC0">
      <w:pPr>
        <w:spacing w:after="0" w:line="240" w:lineRule="auto"/>
        <w:jc w:val="both"/>
        <w:rPr>
          <w:rFonts w:ascii="Times New Roman" w:hAnsi="Times New Roman"/>
        </w:rPr>
      </w:pPr>
    </w:p>
    <w:p w:rsidR="001752A2" w:rsidRPr="004330CF" w:rsidRDefault="001752A2" w:rsidP="004330CF">
      <w:pPr>
        <w:pStyle w:val="Heading3"/>
      </w:pPr>
      <w:bookmarkStart w:id="45" w:name="_Article_6(1)_(b)"/>
      <w:bookmarkStart w:id="46" w:name="_Toc504568058"/>
      <w:bookmarkStart w:id="47" w:name="_Toc520815229"/>
      <w:bookmarkEnd w:id="45"/>
      <w:r>
        <w:t>Regulas 6. panta 1. punkta b) apakšpunkts — apstrāde vajadzīga līguma izpildei</w:t>
      </w:r>
      <w:bookmarkEnd w:id="46"/>
      <w:bookmarkEnd w:id="47"/>
    </w:p>
    <w:p w:rsidR="00A8763B" w:rsidRDefault="00A8763B" w:rsidP="00A8763B">
      <w:pPr>
        <w:spacing w:after="0" w:line="240" w:lineRule="auto"/>
        <w:rPr>
          <w:rFonts w:ascii="Times New Roman" w:hAnsi="Times New Roman"/>
        </w:rPr>
      </w:pPr>
      <w:r>
        <w:rPr>
          <w:rFonts w:ascii="Times New Roman" w:hAnsi="Times New Roman"/>
        </w:rPr>
        <w:t>Pārziņi var vēlēties izmantot profilēšanas un automatizētas lēmumu pieņemšanas procesus, jo tie:</w:t>
      </w:r>
    </w:p>
    <w:p w:rsidR="00A8763B" w:rsidRDefault="00A8763B" w:rsidP="00A8763B">
      <w:pPr>
        <w:spacing w:after="0" w:line="240" w:lineRule="auto"/>
        <w:rPr>
          <w:rFonts w:ascii="Times New Roman" w:hAnsi="Times New Roman"/>
        </w:rPr>
      </w:pPr>
    </w:p>
    <w:p w:rsidR="00A8763B" w:rsidRDefault="00A8763B" w:rsidP="00A8763B">
      <w:pPr>
        <w:pStyle w:val="ListParagraph"/>
        <w:numPr>
          <w:ilvl w:val="0"/>
          <w:numId w:val="17"/>
        </w:numPr>
        <w:spacing w:after="0" w:line="240" w:lineRule="auto"/>
        <w:rPr>
          <w:rFonts w:ascii="Times New Roman" w:hAnsi="Times New Roman"/>
        </w:rPr>
      </w:pPr>
      <w:r>
        <w:rPr>
          <w:rFonts w:ascii="Times New Roman" w:hAnsi="Times New Roman"/>
        </w:rPr>
        <w:t>var nodrošināt lielāku konsekvenci vai godprātību lēmumu pieņemšanas procesā (piemēram, samazinot cilvēku kļūdas, diskriminācijas un varas ļaunprātīgas izmantošanas iespējamību);</w:t>
      </w:r>
    </w:p>
    <w:p w:rsidR="00A8763B" w:rsidRDefault="00A8763B" w:rsidP="00A8763B">
      <w:pPr>
        <w:pStyle w:val="ListParagraph"/>
        <w:numPr>
          <w:ilvl w:val="0"/>
          <w:numId w:val="17"/>
        </w:numPr>
        <w:spacing w:after="0" w:line="240" w:lineRule="auto"/>
        <w:rPr>
          <w:rFonts w:ascii="Times New Roman" w:hAnsi="Times New Roman"/>
        </w:rPr>
      </w:pPr>
      <w:r>
        <w:rPr>
          <w:rFonts w:ascii="Times New Roman" w:hAnsi="Times New Roman"/>
        </w:rPr>
        <w:t xml:space="preserve">samazina risku, ka klienti nespēj norēķināties par precēm vai pakalpojumiem (piemēram, izmantojot kredītreitingu), vai </w:t>
      </w:r>
    </w:p>
    <w:p w:rsidR="00A8763B" w:rsidRDefault="00A8763B" w:rsidP="00A8763B">
      <w:pPr>
        <w:pStyle w:val="ListParagraph"/>
        <w:numPr>
          <w:ilvl w:val="0"/>
          <w:numId w:val="17"/>
        </w:numPr>
        <w:spacing w:after="0" w:line="240" w:lineRule="auto"/>
        <w:rPr>
          <w:rFonts w:ascii="Times New Roman" w:hAnsi="Times New Roman"/>
        </w:rPr>
      </w:pPr>
      <w:r>
        <w:rPr>
          <w:rFonts w:ascii="Times New Roman" w:hAnsi="Times New Roman"/>
        </w:rPr>
        <w:t xml:space="preserve">ļauj pārziņiem pieņemt lēmumus īsākā laikā un uzlabot efektivitāti. </w:t>
      </w:r>
    </w:p>
    <w:p w:rsidR="00A8763B" w:rsidRPr="00421A1D" w:rsidRDefault="00A8763B" w:rsidP="00A8763B">
      <w:pPr>
        <w:pStyle w:val="ListParagraph"/>
        <w:spacing w:after="0" w:line="240" w:lineRule="auto"/>
        <w:jc w:val="both"/>
        <w:rPr>
          <w:rFonts w:ascii="Times New Roman" w:hAnsi="Times New Roman"/>
        </w:rPr>
      </w:pPr>
    </w:p>
    <w:p w:rsidR="00A8763B" w:rsidRDefault="00A8763B" w:rsidP="00A8763B">
      <w:pPr>
        <w:spacing w:after="0" w:line="240" w:lineRule="auto"/>
        <w:rPr>
          <w:rFonts w:ascii="Times New Roman" w:hAnsi="Times New Roman"/>
        </w:rPr>
      </w:pPr>
      <w:r>
        <w:rPr>
          <w:rFonts w:ascii="Times New Roman" w:hAnsi="Times New Roman"/>
        </w:rPr>
        <w:t xml:space="preserve">Neatkarīgi no iepriekš minētā ar šiem apsvērumiem vien nepietiek, lai pierādītu, ka līguma izpildei ir </w:t>
      </w:r>
      <w:r>
        <w:rPr>
          <w:rFonts w:ascii="Times New Roman" w:hAnsi="Times New Roman"/>
          <w:i/>
        </w:rPr>
        <w:t>vajadzīga</w:t>
      </w:r>
      <w:r>
        <w:rPr>
          <w:rFonts w:ascii="Times New Roman" w:hAnsi="Times New Roman"/>
        </w:rPr>
        <w:t xml:space="preserve"> šāda veida apstrāde saskaņā ar 6. panta 1. punkta b) apakšpunktu. Kā aprakstīts 29. panta Datu aizsardzības darba grupas Atzinumā par leģitīmām interesēm</w:t>
      </w:r>
      <w:r>
        <w:rPr>
          <w:rStyle w:val="FootnoteReference"/>
          <w:rFonts w:ascii="Times New Roman" w:hAnsi="Times New Roman"/>
        </w:rPr>
        <w:footnoteReference w:id="15"/>
      </w:r>
      <w:r>
        <w:rPr>
          <w:rFonts w:ascii="Times New Roman" w:hAnsi="Times New Roman"/>
        </w:rPr>
        <w:t>, vajadzība būtu jāinterpretē šauri.</w:t>
      </w:r>
    </w:p>
    <w:p w:rsidR="00A8763B" w:rsidRDefault="00A8763B" w:rsidP="00A8763B">
      <w:pPr>
        <w:spacing w:after="0" w:line="240" w:lineRule="auto"/>
        <w:rPr>
          <w:rFonts w:ascii="Times New Roman" w:hAnsi="Times New Roman"/>
        </w:rPr>
      </w:pPr>
    </w:p>
    <w:p w:rsidR="001752A2" w:rsidRDefault="00F546ED" w:rsidP="00A8763B">
      <w:pPr>
        <w:spacing w:after="0" w:line="240" w:lineRule="auto"/>
        <w:rPr>
          <w:rFonts w:ascii="Times New Roman" w:hAnsi="Times New Roman"/>
        </w:rPr>
      </w:pPr>
      <w:r>
        <w:rPr>
          <w:rFonts w:ascii="Times New Roman" w:hAnsi="Times New Roman"/>
        </w:rPr>
        <w:t xml:space="preserve">Turpmāk sniegts profilēšanas piemērs, kas </w:t>
      </w:r>
      <w:r>
        <w:rPr>
          <w:rFonts w:ascii="Times New Roman" w:hAnsi="Times New Roman"/>
          <w:i/>
        </w:rPr>
        <w:t>neatbilstu</w:t>
      </w:r>
      <w:r>
        <w:rPr>
          <w:rFonts w:ascii="Times New Roman" w:hAnsi="Times New Roman"/>
        </w:rPr>
        <w:t xml:space="preserve"> apstrādes 6. panta 1. punkta b) apakšpunktā noteiktajam apstrādes pamatojumam. </w:t>
      </w:r>
    </w:p>
    <w:p w:rsidR="00B83992" w:rsidRPr="00F546ED" w:rsidRDefault="00B83992" w:rsidP="00F546ED">
      <w:pPr>
        <w:spacing w:after="0" w:line="240" w:lineRule="auto"/>
        <w:rPr>
          <w:rFonts w:ascii="Times New Roman" w:hAnsi="Times New Roman"/>
        </w:rPr>
      </w:pPr>
    </w:p>
    <w:p w:rsidR="00F546ED" w:rsidRPr="004F1F21" w:rsidRDefault="00F546ED" w:rsidP="00617EC0">
      <w:pPr>
        <w:spacing w:after="0" w:line="240" w:lineRule="auto"/>
        <w:jc w:val="both"/>
        <w:rPr>
          <w:rFonts w:ascii="Times New Roman" w:hAnsi="Times New Roman"/>
          <w:b/>
        </w:rPr>
      </w:pPr>
    </w:p>
    <w:p w:rsidR="007F7E97" w:rsidRPr="00F44584" w:rsidRDefault="007F7E97" w:rsidP="00617E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r>
        <w:rPr>
          <w:rFonts w:ascii="Times New Roman" w:hAnsi="Times New Roman"/>
          <w:b/>
        </w:rPr>
        <w:t>Piemērs</w:t>
      </w:r>
    </w:p>
    <w:p w:rsidR="007F7E97" w:rsidRPr="00F44584" w:rsidRDefault="007F7E97" w:rsidP="00617E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p>
    <w:p w:rsidR="00AF7FE7" w:rsidRDefault="007F7E97" w:rsidP="00B839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 xml:space="preserve">Lietotājs iegādājas no tiešsaistes mazumtirgotāja dažus priekšmetus. Lai izpildītu līgumu, mazumtirgotājam jāapstrādā lietotāja kredītkartes informācija maksājumu veikšanas nolūkiem un lietotāja adrese preču piegādei. Līguma izpilde nav atkarīga no lietotāja gaumes un dzīvesveida izvēļu profila izveides, balstoties uz viņa vai viņas apmeklējumiem tīmekļa vietnē. Pat ja profilēšana ir konkrēti minēta līguma sīkdrukas daļā, šis fakts pats par sevi nepadara to par “vajadzīgu” līguma izpildei. </w:t>
      </w:r>
    </w:p>
    <w:p w:rsidR="00B83992" w:rsidRDefault="00B83992" w:rsidP="00B83992">
      <w:pPr>
        <w:pStyle w:val="Heading3"/>
        <w:numPr>
          <w:ilvl w:val="0"/>
          <w:numId w:val="0"/>
        </w:numPr>
        <w:spacing w:before="0"/>
        <w:ind w:left="1440"/>
      </w:pPr>
    </w:p>
    <w:p w:rsidR="001752A2" w:rsidRPr="004F1F21" w:rsidRDefault="001752A2" w:rsidP="004330CF">
      <w:pPr>
        <w:pStyle w:val="Heading3"/>
      </w:pPr>
      <w:bookmarkStart w:id="48" w:name="_Toc504568059"/>
      <w:bookmarkStart w:id="49" w:name="_Toc520815230"/>
      <w:r>
        <w:t>Regulas 6. panta 1. punkta c) apakšpunkts — apstrāde vajadzīga, lai izpildītu juridisku pienākumu</w:t>
      </w:r>
      <w:bookmarkEnd w:id="48"/>
      <w:bookmarkEnd w:id="49"/>
    </w:p>
    <w:p w:rsidR="00B83992" w:rsidRDefault="001752A2" w:rsidP="00FD0016">
      <w:pPr>
        <w:spacing w:line="240" w:lineRule="auto"/>
        <w:rPr>
          <w:rFonts w:ascii="Times New Roman" w:hAnsi="Times New Roman"/>
        </w:rPr>
      </w:pPr>
      <w:r>
        <w:rPr>
          <w:rFonts w:ascii="Times New Roman" w:hAnsi="Times New Roman"/>
        </w:rPr>
        <w:t>Var būt gadījumi, kad ir juridisks pienākums</w:t>
      </w:r>
      <w:r>
        <w:rPr>
          <w:rStyle w:val="FootnoteReference"/>
          <w:rFonts w:ascii="Times New Roman" w:hAnsi="Times New Roman"/>
        </w:rPr>
        <w:footnoteReference w:id="16"/>
      </w:r>
      <w:r>
        <w:rPr>
          <w:rFonts w:ascii="Times New Roman" w:hAnsi="Times New Roman"/>
        </w:rPr>
        <w:t xml:space="preserve"> veikt profilēšanu, piemēram, saistībā ar krāpšanas novēršanu vai nelikumīgi iegūtu līdzekļu legalizāciju. 29. panta Datu aizsardzības darba grupas Atzinumā par leģitīmajām interesēm</w:t>
      </w:r>
      <w:r>
        <w:rPr>
          <w:rStyle w:val="FootnoteReference"/>
          <w:rFonts w:ascii="Times New Roman" w:hAnsi="Times New Roman"/>
        </w:rPr>
        <w:footnoteReference w:id="17"/>
      </w:r>
      <w:r>
        <w:rPr>
          <w:rFonts w:ascii="Times New Roman" w:hAnsi="Times New Roman"/>
        </w:rPr>
        <w:t xml:space="preserve"> sniegta noderīga informācija par šo apstrādes pamatojumu, tostarp piemērojamie aizsardzības pasākumi.</w:t>
      </w:r>
    </w:p>
    <w:p w:rsidR="001752A2" w:rsidRDefault="001752A2" w:rsidP="004330CF">
      <w:pPr>
        <w:pStyle w:val="Heading3"/>
      </w:pPr>
      <w:bookmarkStart w:id="50" w:name="_Toc504568060"/>
      <w:bookmarkStart w:id="51" w:name="_Toc520815231"/>
      <w:r>
        <w:t xml:space="preserve">Regulas 6. panta 1. punkta d) apakšpunkts — apstrāde </w:t>
      </w:r>
      <w:r w:rsidR="00F82569">
        <w:t>vajadzīga, lai aizsargātu vitāla</w:t>
      </w:r>
      <w:r>
        <w:t>s intereses</w:t>
      </w:r>
      <w:bookmarkEnd w:id="50"/>
      <w:bookmarkEnd w:id="51"/>
      <w:r>
        <w:t xml:space="preserve"> </w:t>
      </w:r>
    </w:p>
    <w:p w:rsidR="001A0C04" w:rsidRDefault="000F0EDA" w:rsidP="00052332">
      <w:pPr>
        <w:spacing w:after="0" w:line="240" w:lineRule="auto"/>
        <w:rPr>
          <w:rFonts w:ascii="Times New Roman" w:hAnsi="Times New Roman"/>
        </w:rPr>
      </w:pPr>
      <w:r>
        <w:rPr>
          <w:rFonts w:ascii="Times New Roman" w:hAnsi="Times New Roman"/>
        </w:rPr>
        <w:t xml:space="preserve">Tas attiecas uz situācijām, kad apstrāde ir vajadzīga, lai aizsargātu intereses, kas ir svarīgas datu subjekta vai citas fiziskas personas dzīvībai.  </w:t>
      </w:r>
    </w:p>
    <w:p w:rsidR="001A0C04" w:rsidRDefault="001A0C04" w:rsidP="00052332">
      <w:pPr>
        <w:spacing w:after="0" w:line="240" w:lineRule="auto"/>
        <w:rPr>
          <w:rFonts w:ascii="Times New Roman" w:hAnsi="Times New Roman"/>
        </w:rPr>
      </w:pPr>
    </w:p>
    <w:p w:rsidR="000F0EDA" w:rsidRPr="0017418F" w:rsidRDefault="001A0C04" w:rsidP="00052332">
      <w:pPr>
        <w:spacing w:after="0" w:line="240" w:lineRule="auto"/>
        <w:rPr>
          <w:rFonts w:ascii="Times New Roman" w:hAnsi="Times New Roman"/>
        </w:rPr>
      </w:pPr>
      <w:r>
        <w:rPr>
          <w:rFonts w:ascii="Times New Roman" w:hAnsi="Times New Roman"/>
        </w:rPr>
        <w:t>Noteikti apstrādes veidi var kalpot svarīgiem sabiedrības interešu apsvērumiem, kā arī datu subjekta vitālām interesēm. K</w:t>
      </w:r>
      <w:r w:rsidR="00F82569">
        <w:rPr>
          <w:rFonts w:ascii="Times New Roman" w:hAnsi="Times New Roman"/>
        </w:rPr>
        <w:t>ā</w:t>
      </w:r>
      <w:r>
        <w:rPr>
          <w:rFonts w:ascii="Times New Roman" w:hAnsi="Times New Roman"/>
        </w:rPr>
        <w:t xml:space="preserve"> piemērus var minēt profilēšanu, kas vajadzīga, lai izstrādātu modeļus prognozēm par dzīvību apdraudošu slimību izplatīšanos vai humanitāro krīžu situācijās. </w:t>
      </w:r>
      <w:r>
        <w:t>Tomēr šajos gadījumos un kopumā pārzinis var atsaukties tikai uz vitālām interesēm, ja nav pieejams cits juridiskais pamats apstrādei</w:t>
      </w:r>
      <w:r>
        <w:rPr>
          <w:rStyle w:val="FootnoteReference"/>
          <w:rFonts w:ascii="Times New Roman" w:hAnsi="Times New Roman"/>
        </w:rPr>
        <w:footnoteReference w:id="18"/>
      </w:r>
      <w:r>
        <w:t>.</w:t>
      </w:r>
      <w:r>
        <w:rPr>
          <w:rFonts w:ascii="Times New Roman" w:hAnsi="Times New Roman"/>
        </w:rPr>
        <w:t xml:space="preserve"> Ja apstrāde ietver īpašas personas datu kategorijas, pārzinim vajadzētu arī nodrošināt atbilstību 9. panta 2. punkta c) apakšpunkta prasībām. </w:t>
      </w:r>
    </w:p>
    <w:p w:rsidR="001752A2" w:rsidRDefault="001752A2" w:rsidP="004330CF">
      <w:pPr>
        <w:pStyle w:val="Heading3"/>
      </w:pPr>
      <w:bookmarkStart w:id="52" w:name="_Article_6(1)(e)_necessary"/>
      <w:bookmarkStart w:id="53" w:name="_Toc504568061"/>
      <w:bookmarkStart w:id="54" w:name="_Toc520815232"/>
      <w:bookmarkEnd w:id="52"/>
      <w:r>
        <w:t>Regulas 6. panta 1. punkta e) apakšpunkts — apstrāde vajadzīga, lai izpildītu uzdevumu, ko veic sabiedrības interesēs vai īstenojot oficiālās pilnvaras</w:t>
      </w:r>
      <w:bookmarkEnd w:id="53"/>
      <w:bookmarkEnd w:id="54"/>
    </w:p>
    <w:p w:rsidR="0017418F" w:rsidRDefault="0017418F" w:rsidP="000631D9">
      <w:pPr>
        <w:spacing w:line="240" w:lineRule="auto"/>
        <w:jc w:val="both"/>
        <w:rPr>
          <w:rFonts w:ascii="Times New Roman" w:hAnsi="Times New Roman"/>
        </w:rPr>
      </w:pPr>
      <w:r>
        <w:rPr>
          <w:rFonts w:ascii="Times New Roman" w:hAnsi="Times New Roman"/>
        </w:rPr>
        <w:t xml:space="preserve">Noteiktos apstākļos 6. panta 1. punkta e) apakšpunkts varētu būt atbilstošs pamats profilēšanai publiskajā sektorā. Uzdevumam vai funkcijai jābūt ar skaidru likumisko pamatu. </w:t>
      </w:r>
    </w:p>
    <w:p w:rsidR="001752A2" w:rsidRPr="004F1F21" w:rsidRDefault="001752A2" w:rsidP="004330CF">
      <w:pPr>
        <w:pStyle w:val="Heading3"/>
      </w:pPr>
      <w:bookmarkStart w:id="55" w:name="_Article_6(1)(f)_processing"/>
      <w:bookmarkStart w:id="56" w:name="_Toc520815233"/>
      <w:bookmarkStart w:id="57" w:name="_Toc504568062"/>
      <w:bookmarkEnd w:id="55"/>
      <w:r>
        <w:t>Regulas 6. panta 1. punkta f) apakšpunkts — apstrāde vajadzīga pārziņa vai trešās personas leģitīmo interešu ievērošanai</w:t>
      </w:r>
      <w:r>
        <w:rPr>
          <w:rStyle w:val="FootnoteReference"/>
          <w:rFonts w:ascii="Times New Roman" w:hAnsi="Times New Roman"/>
          <w:sz w:val="22"/>
        </w:rPr>
        <w:footnoteReference w:id="19"/>
      </w:r>
      <w:bookmarkEnd w:id="56"/>
      <w:bookmarkEnd w:id="57"/>
    </w:p>
    <w:p w:rsidR="004E4F22" w:rsidRDefault="004C74A9" w:rsidP="00547902">
      <w:pPr>
        <w:spacing w:after="0" w:line="240" w:lineRule="auto"/>
        <w:rPr>
          <w:rFonts w:ascii="Times New Roman" w:hAnsi="Times New Roman"/>
        </w:rPr>
      </w:pPr>
      <w:r>
        <w:rPr>
          <w:rFonts w:ascii="Times New Roman" w:hAnsi="Times New Roman"/>
        </w:rPr>
        <w:t>Profilēšana ir atļauta, ja tā ir vajadzīga pārziņa vai trešās personas leģitīmo interešu ievērošanai</w:t>
      </w:r>
      <w:r>
        <w:rPr>
          <w:rStyle w:val="FootnoteReference"/>
          <w:rFonts w:ascii="Times New Roman" w:hAnsi="Times New Roman"/>
        </w:rPr>
        <w:footnoteReference w:id="20"/>
      </w:r>
      <w:r>
        <w:rPr>
          <w:rFonts w:ascii="Times New Roman" w:hAnsi="Times New Roman"/>
        </w:rPr>
        <w:t xml:space="preserve">. Tomēr 6. panta 1. punkta f) apakšpunkts netiek automātiski piemērots tikai tāpēc, ka pārzinim vai trešai personai ir leģitīmas intereses. Pārzinim jāveic līdzsvarošanas pārbaude, lai novērtētu, vai datu subjekta intereses vai pamattiesības un pamatbrīvības ir svarīgākas par viņa interesēm. </w:t>
      </w:r>
    </w:p>
    <w:p w:rsidR="00FD0016" w:rsidRDefault="00FD0016" w:rsidP="00547902">
      <w:pPr>
        <w:spacing w:after="0" w:line="240" w:lineRule="auto"/>
        <w:rPr>
          <w:rFonts w:ascii="Times New Roman" w:hAnsi="Times New Roman"/>
        </w:rPr>
      </w:pPr>
    </w:p>
    <w:p w:rsidR="003E7828" w:rsidRDefault="003E7828" w:rsidP="00547902">
      <w:pPr>
        <w:spacing w:line="240" w:lineRule="auto"/>
        <w:rPr>
          <w:rFonts w:ascii="Times New Roman" w:hAnsi="Times New Roman"/>
        </w:rPr>
      </w:pPr>
      <w:r>
        <w:rPr>
          <w:rFonts w:ascii="Times New Roman" w:hAnsi="Times New Roman"/>
        </w:rPr>
        <w:t>Īpaši svarīgi ir šādi aspekti:</w:t>
      </w:r>
    </w:p>
    <w:p w:rsidR="003E7828" w:rsidRDefault="003E7828" w:rsidP="00547902">
      <w:pPr>
        <w:pStyle w:val="ListParagraph"/>
        <w:numPr>
          <w:ilvl w:val="0"/>
          <w:numId w:val="32"/>
        </w:numPr>
        <w:spacing w:line="240" w:lineRule="auto"/>
        <w:rPr>
          <w:rFonts w:ascii="Times New Roman" w:hAnsi="Times New Roman"/>
        </w:rPr>
      </w:pPr>
      <w:r>
        <w:rPr>
          <w:rFonts w:ascii="Times New Roman" w:hAnsi="Times New Roman"/>
        </w:rPr>
        <w:t>profila detalizācijas pakāpe (datu subjekta profils iekļauts plaši definētā grupā, piemēram, “cilvēki, kuri interesējas par angļu literatūru”, vai profils ir detalizēti segmentēts un mērķorientēts);</w:t>
      </w:r>
    </w:p>
    <w:p w:rsidR="003E7828" w:rsidRDefault="003E7828" w:rsidP="00547902">
      <w:pPr>
        <w:pStyle w:val="ListParagraph"/>
        <w:numPr>
          <w:ilvl w:val="0"/>
          <w:numId w:val="32"/>
        </w:numPr>
        <w:spacing w:line="240" w:lineRule="auto"/>
        <w:rPr>
          <w:rFonts w:ascii="Times New Roman" w:hAnsi="Times New Roman"/>
        </w:rPr>
      </w:pPr>
      <w:r>
        <w:rPr>
          <w:rFonts w:ascii="Times New Roman" w:hAnsi="Times New Roman"/>
        </w:rPr>
        <w:t xml:space="preserve">profila vispusīgums (vai profilā aprakstīts tikai neliels datu subjekta aspekts vai sniegta visaptverošāka aina); </w:t>
      </w:r>
    </w:p>
    <w:p w:rsidR="003E7828" w:rsidRDefault="003E7828" w:rsidP="00547902">
      <w:pPr>
        <w:pStyle w:val="ListParagraph"/>
        <w:numPr>
          <w:ilvl w:val="0"/>
          <w:numId w:val="32"/>
        </w:numPr>
        <w:spacing w:line="240" w:lineRule="auto"/>
        <w:rPr>
          <w:rFonts w:ascii="Times New Roman" w:hAnsi="Times New Roman"/>
        </w:rPr>
      </w:pPr>
      <w:r>
        <w:rPr>
          <w:rFonts w:ascii="Times New Roman" w:hAnsi="Times New Roman"/>
        </w:rPr>
        <w:t>profilēšanas ietekme (uz datu subjektu) un</w:t>
      </w:r>
    </w:p>
    <w:p w:rsidR="000E0F7C" w:rsidRDefault="000E0F7C" w:rsidP="00547902">
      <w:pPr>
        <w:pStyle w:val="ListParagraph"/>
        <w:numPr>
          <w:ilvl w:val="0"/>
          <w:numId w:val="32"/>
        </w:numPr>
        <w:spacing w:line="240" w:lineRule="auto"/>
        <w:rPr>
          <w:rFonts w:ascii="Times New Roman" w:hAnsi="Times New Roman"/>
        </w:rPr>
      </w:pPr>
      <w:r>
        <w:rPr>
          <w:rFonts w:ascii="Times New Roman" w:hAnsi="Times New Roman"/>
        </w:rPr>
        <w:t>aizsardzības pasākumi, kuru mērķis ir nodrošināt godprātību, nediskrimināciju un precizitāti profilēšanas procesā.</w:t>
      </w:r>
    </w:p>
    <w:p w:rsidR="00162BB2" w:rsidRPr="00D674B3" w:rsidRDefault="00A16E1D" w:rsidP="00D674B3">
      <w:pPr>
        <w:spacing w:line="240" w:lineRule="auto"/>
        <w:divId w:val="405033998"/>
        <w:rPr>
          <w:rFonts w:ascii="Times New Roman" w:hAnsi="Times New Roman"/>
          <w:color w:val="000000" w:themeColor="text1"/>
          <w:sz w:val="24"/>
          <w:szCs w:val="24"/>
        </w:rPr>
      </w:pPr>
      <w:r>
        <w:rPr>
          <w:rFonts w:ascii="Times New Roman" w:hAnsi="Times New Roman"/>
        </w:rPr>
        <w:t>Kaut gan 29. panta Datu aizsardzības darba grupas atzinuma par leģitīmajām interesēm</w:t>
      </w:r>
      <w:r>
        <w:rPr>
          <w:rStyle w:val="FootnoteReference"/>
          <w:rFonts w:ascii="Times New Roman" w:hAnsi="Times New Roman"/>
        </w:rPr>
        <w:footnoteReference w:id="21"/>
      </w:r>
      <w:r>
        <w:rPr>
          <w:rFonts w:ascii="Times New Roman" w:hAnsi="Times New Roman"/>
        </w:rPr>
        <w:t xml:space="preserve"> pamatā ir Datu aizsardzības direktīvas 95/46/EK (Direktīva) 7. pants, atzinumā ir iekļauti piemēri, kas joprojām ir lietderīgi un nozīmīgi datu pārziņiem, kuri veic profilēšanu.</w:t>
      </w:r>
      <w:r>
        <w:rPr>
          <w:rFonts w:ascii="Times New Roman" w:hAnsi="Times New Roman"/>
          <w:color w:val="000000" w:themeColor="text1"/>
        </w:rPr>
        <w:t xml:space="preserve"> Tajā arī norādīts, ka pārzinim būtu grūti pamatot leģitīmu interešu izmantošanu kā likumīgu pamatu uzmācīgas profilēšanas un izsekošanas praksei tirgvedības vai reklāmas nolūkos, piemēram, nolūkiem, kas ietver personu izsekošanu vairākās tīmekļa vietnēs, atrašanās vietās, ierīcēs, pakalpojumos vai datu starpniecības jomā.</w:t>
      </w:r>
    </w:p>
    <w:p w:rsidR="009649C4" w:rsidRDefault="004E4F22" w:rsidP="004330CF">
      <w:pPr>
        <w:spacing w:line="240" w:lineRule="auto"/>
        <w:rPr>
          <w:rFonts w:ascii="Times New Roman" w:hAnsi="Times New Roman"/>
          <w:b/>
        </w:rPr>
      </w:pPr>
      <w:r>
        <w:rPr>
          <w:rFonts w:ascii="Times New Roman" w:hAnsi="Times New Roman"/>
        </w:rPr>
        <w:t xml:space="preserve">Pārzinim, novērtējot apstrādes spēkā esību saskaņā ar 6. panta 1. punkta f) apakšpunktu, būtu jāņem vērā arī turpmākā profilu izmantošana vai kombinēšana. </w:t>
      </w:r>
    </w:p>
    <w:p w:rsidR="00C2677E" w:rsidRPr="002C442D" w:rsidRDefault="001752A2" w:rsidP="00BF176B">
      <w:pPr>
        <w:pStyle w:val="Heading2"/>
      </w:pPr>
      <w:bookmarkStart w:id="58" w:name="_Toc504568063"/>
      <w:bookmarkStart w:id="59" w:name="_Toc520815234"/>
      <w:r>
        <w:t>Regulas 9. pants —īpašās datu kategorijas</w:t>
      </w:r>
      <w:bookmarkEnd w:id="58"/>
      <w:bookmarkEnd w:id="59"/>
      <w:r>
        <w:t xml:space="preserve"> </w:t>
      </w:r>
    </w:p>
    <w:p w:rsidR="001752A2" w:rsidRDefault="001752A2" w:rsidP="000E0F7C">
      <w:pPr>
        <w:spacing w:before="240" w:line="240" w:lineRule="auto"/>
        <w:rPr>
          <w:rFonts w:ascii="Times New Roman" w:hAnsi="Times New Roman"/>
        </w:rPr>
      </w:pPr>
      <w:r>
        <w:rPr>
          <w:rFonts w:ascii="Times New Roman" w:hAnsi="Times New Roman"/>
        </w:rPr>
        <w:t>Pārziņi var apstrādāt īpašas personas datu kategorijas tikai tad, ja viņi var izpildīt vienu no 9. panta 2. punktā minētajiem nosacījumiem, kā arī 6. pantā ietverto nosacījumu. Tas attiecas uz īpašo kategoriju datiem, kas atvasināti vai izsecināti profilēšanas rezultātā.</w:t>
      </w:r>
    </w:p>
    <w:p w:rsidR="001752A2" w:rsidRDefault="001752A2" w:rsidP="00547902">
      <w:pPr>
        <w:spacing w:line="240" w:lineRule="auto"/>
        <w:rPr>
          <w:rFonts w:ascii="Times New Roman" w:hAnsi="Times New Roman"/>
        </w:rPr>
      </w:pPr>
      <w:r>
        <w:rPr>
          <w:rFonts w:ascii="Times New Roman" w:hAnsi="Times New Roman"/>
        </w:rPr>
        <w:t xml:space="preserve">Profilēšanas rezultātā var izveidot īpašo kategoriju datus, tos izsecinot no datiem, kas nav īpašo kategorijas dati, bet kļūst par tādiem apvienojumā ar citiem datiem. Piemēram, var izdarīt secinājumus par kādas personas veselības stāvokli, ņemot vērā šīs personas iegādāto pārtikas preču uzskaiti apvienojumā ar datiem par pārtikas produktu kvalitāti un enerģētisko vērtību.  </w:t>
      </w:r>
    </w:p>
    <w:p w:rsidR="007E6696" w:rsidRPr="004F1F21" w:rsidRDefault="007E6696" w:rsidP="007E6696">
      <w:pPr>
        <w:spacing w:line="240" w:lineRule="auto"/>
        <w:rPr>
          <w:rFonts w:ascii="Times New Roman" w:hAnsi="Times New Roman"/>
        </w:rPr>
      </w:pPr>
      <w:r>
        <w:rPr>
          <w:rFonts w:ascii="Times New Roman" w:hAnsi="Times New Roman"/>
        </w:rPr>
        <w:t>Var tikt atklātas korelācijas, kas sniedz norādes par personu veselības stāvokli, politisko pārliecību, reliģiskajiem uzskatiem vai seksuālo orientāciju, kā to pierāda šāds piemērs:</w:t>
      </w:r>
    </w:p>
    <w:p w:rsidR="007E6696" w:rsidRPr="00760AD3" w:rsidRDefault="007E6696" w:rsidP="007E6696">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Piemērs</w:t>
      </w:r>
    </w:p>
    <w:p w:rsidR="007E6696" w:rsidRDefault="007E6696" w:rsidP="007E669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Kādā pētījumā</w:t>
      </w:r>
      <w:r>
        <w:rPr>
          <w:rStyle w:val="FootnoteReference"/>
          <w:rFonts w:ascii="Times New Roman" w:hAnsi="Times New Roman"/>
        </w:rPr>
        <w:footnoteReference w:id="22"/>
      </w:r>
      <w:r>
        <w:rPr>
          <w:rFonts w:ascii="Times New Roman" w:hAnsi="Times New Roman"/>
        </w:rPr>
        <w:t xml:space="preserve"> tika apvienoti </w:t>
      </w:r>
      <w:r>
        <w:rPr>
          <w:rFonts w:ascii="Times New Roman" w:hAnsi="Times New Roman"/>
          <w:i/>
        </w:rPr>
        <w:t>Facebook</w:t>
      </w:r>
      <w:r>
        <w:rPr>
          <w:rFonts w:ascii="Times New Roman" w:hAnsi="Times New Roman"/>
        </w:rPr>
        <w:t xml:space="preserve"> “Patīk” ar ierobežotu apsekojuma informāciju un konstatēts, ka pētnieki precīzi prognozēja vīriešu dzimuma lietotāju seksuālo orientāciju 88 % gadījumu; lietotāja etnisko izcelsmi — 95 % gadījumu; kā arī to, vai lietotājs bija kristietis vai musulmanis — 82 % gadījumu. </w:t>
      </w:r>
    </w:p>
    <w:p w:rsidR="00A57F78" w:rsidRDefault="00A57F78" w:rsidP="00547902">
      <w:pPr>
        <w:spacing w:line="240" w:lineRule="auto"/>
        <w:rPr>
          <w:rFonts w:ascii="Times New Roman" w:hAnsi="Times New Roman"/>
        </w:rPr>
      </w:pPr>
    </w:p>
    <w:p w:rsidR="00A16E1D" w:rsidRDefault="00A16E1D" w:rsidP="00547902">
      <w:pPr>
        <w:spacing w:line="240" w:lineRule="auto"/>
        <w:rPr>
          <w:rFonts w:ascii="Times New Roman" w:hAnsi="Times New Roman"/>
        </w:rPr>
      </w:pPr>
      <w:r>
        <w:rPr>
          <w:rFonts w:ascii="Times New Roman" w:hAnsi="Times New Roman"/>
        </w:rPr>
        <w:t>Ja no profilēšanas tiek izsecinātas sensitīva rakstura vēlmes un īpašības, pārzinim būtu jāpārliecinās, ka:</w:t>
      </w:r>
    </w:p>
    <w:p w:rsidR="00A16E1D" w:rsidRDefault="00A16E1D" w:rsidP="000953A6">
      <w:pPr>
        <w:pStyle w:val="ListParagraph"/>
        <w:numPr>
          <w:ilvl w:val="0"/>
          <w:numId w:val="58"/>
        </w:numPr>
        <w:spacing w:line="240" w:lineRule="auto"/>
        <w:rPr>
          <w:rFonts w:ascii="Times New Roman" w:hAnsi="Times New Roman"/>
        </w:rPr>
      </w:pPr>
      <w:r>
        <w:rPr>
          <w:rFonts w:ascii="Times New Roman" w:hAnsi="Times New Roman"/>
        </w:rPr>
        <w:t>apstrāde nav nesavietojama ar sākotnējo nolūku;</w:t>
      </w:r>
    </w:p>
    <w:p w:rsidR="00A16E1D" w:rsidRDefault="00A16E1D" w:rsidP="000953A6">
      <w:pPr>
        <w:pStyle w:val="ListParagraph"/>
        <w:numPr>
          <w:ilvl w:val="0"/>
          <w:numId w:val="58"/>
        </w:numPr>
        <w:spacing w:line="240" w:lineRule="auto"/>
        <w:rPr>
          <w:rFonts w:ascii="Times New Roman" w:hAnsi="Times New Roman"/>
        </w:rPr>
      </w:pPr>
      <w:r>
        <w:rPr>
          <w:rFonts w:ascii="Times New Roman" w:hAnsi="Times New Roman"/>
        </w:rPr>
        <w:t>ir identificēts likumīgs pamats īpašo datu kategoriju apstrādei un</w:t>
      </w:r>
    </w:p>
    <w:p w:rsidR="009649C4" w:rsidRDefault="009649C4" w:rsidP="000953A6">
      <w:pPr>
        <w:pStyle w:val="ListParagraph"/>
        <w:numPr>
          <w:ilvl w:val="0"/>
          <w:numId w:val="58"/>
        </w:numPr>
        <w:spacing w:line="240" w:lineRule="auto"/>
        <w:rPr>
          <w:rFonts w:ascii="Times New Roman" w:hAnsi="Times New Roman"/>
        </w:rPr>
      </w:pPr>
      <w:r>
        <w:rPr>
          <w:rFonts w:ascii="Times New Roman" w:hAnsi="Times New Roman"/>
        </w:rPr>
        <w:t>datu subjekts ir informēts par apstrādi.</w:t>
      </w:r>
    </w:p>
    <w:p w:rsidR="00E0057A" w:rsidRPr="00750770" w:rsidRDefault="00873DFF" w:rsidP="00750770">
      <w:pPr>
        <w:spacing w:line="240" w:lineRule="auto"/>
        <w:jc w:val="both"/>
        <w:rPr>
          <w:rFonts w:ascii="Times New Roman" w:hAnsi="Times New Roman"/>
        </w:rPr>
      </w:pPr>
      <w:r>
        <w:rPr>
          <w:rFonts w:ascii="Times New Roman" w:hAnsi="Times New Roman"/>
        </w:rPr>
        <w:t xml:space="preserve">Uz automatizēto lēmumu pieņemšanu, kas definēta 22. panta 1. punktā, kuras pamats ir īpašas datu kategorijas, attiecas IV nodaļa (D iedaļa). </w:t>
      </w:r>
    </w:p>
    <w:p w:rsidR="00326915" w:rsidRDefault="00326915" w:rsidP="00617EC0">
      <w:pPr>
        <w:spacing w:line="240" w:lineRule="auto"/>
        <w:jc w:val="both"/>
        <w:rPr>
          <w:rFonts w:ascii="Times New Roman" w:hAnsi="Times New Roman"/>
        </w:rPr>
      </w:pPr>
    </w:p>
    <w:p w:rsidR="004F1F21" w:rsidRPr="004F1F21" w:rsidRDefault="004F1F21" w:rsidP="004330CF">
      <w:pPr>
        <w:pStyle w:val="Heading2"/>
      </w:pPr>
      <w:bookmarkStart w:id="60" w:name="_Toc504568064"/>
      <w:bookmarkStart w:id="61" w:name="_Toc520815235"/>
      <w:r>
        <w:t>Datu subjekta tiesības</w:t>
      </w:r>
      <w:r>
        <w:rPr>
          <w:rStyle w:val="FootnoteReference"/>
        </w:rPr>
        <w:footnoteReference w:id="23"/>
      </w:r>
      <w:bookmarkEnd w:id="60"/>
      <w:bookmarkEnd w:id="61"/>
    </w:p>
    <w:p w:rsidR="004F1F21" w:rsidRPr="004F1F21" w:rsidRDefault="004F1F21" w:rsidP="00617EC0">
      <w:pPr>
        <w:spacing w:line="240" w:lineRule="auto"/>
        <w:jc w:val="both"/>
        <w:rPr>
          <w:rFonts w:ascii="Times New Roman" w:hAnsi="Times New Roman"/>
        </w:rPr>
      </w:pPr>
      <w:r>
        <w:rPr>
          <w:rFonts w:ascii="Times New Roman" w:hAnsi="Times New Roman"/>
        </w:rPr>
        <w:t>VDAR tiek ieviestas stingrākas tiesības datu subjektiem un radīti jauni pienākumi pārziņiem.</w:t>
      </w:r>
    </w:p>
    <w:p w:rsidR="00F358D5" w:rsidRDefault="004F1F21" w:rsidP="00617EC0">
      <w:pPr>
        <w:spacing w:line="240" w:lineRule="auto"/>
        <w:jc w:val="both"/>
        <w:rPr>
          <w:rFonts w:ascii="Times New Roman" w:hAnsi="Times New Roman"/>
        </w:rPr>
      </w:pPr>
      <w:r>
        <w:rPr>
          <w:rFonts w:ascii="Times New Roman" w:hAnsi="Times New Roman"/>
        </w:rPr>
        <w:t>Profilēšanas kontekstā šīs tiesības var īstenot attiecībā uz pārzini, kurš izveido profilu, un datu pārzini, kurš pieņem automatizētu lēmumu par datu subjektu (ar cilvēka līdzdalību vai bez tās), ja šie pārziņi nav viena un tā pati persona.</w:t>
      </w:r>
    </w:p>
    <w:p w:rsidR="00873DFF" w:rsidRDefault="00873DFF" w:rsidP="00617EC0">
      <w:pPr>
        <w:spacing w:line="240" w:lineRule="auto"/>
        <w:jc w:val="both"/>
        <w:rPr>
          <w:rFonts w:ascii="Times New Roman" w:hAnsi="Times New Roman"/>
        </w:rPr>
      </w:pPr>
    </w:p>
    <w:p w:rsidR="004E4F22" w:rsidRPr="00B10069" w:rsidRDefault="002B5D99"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Piemērs</w:t>
      </w:r>
    </w:p>
    <w:p w:rsidR="004E4F22" w:rsidRDefault="004E4F22" w:rsidP="00C8346B">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Datu starpnieks veic personas datu profilēšanu. Saskaņā ar 13. un 14. pantā noteiktajiem pienākumiem datu starpniekam būtu jāinformē persona par apstrādi, tostarp par to, vai ir plānots koplietot šo profilu ar citām organizācijām. Datu starpniekam būtu arī atsevišķi jāuzrāda informācija par tiesībām iebilst saskaņā ar 21. panta 1. punktu.</w:t>
      </w:r>
    </w:p>
    <w:p w:rsidR="004E4F22"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Datu starpnieks profilu koplieto ar citu uzņēmumu. Šis uzņēmums izmanto profilu, lai nosūtītu individuālus tiešās tirgvedības paziņojumus. </w:t>
      </w:r>
    </w:p>
    <w:p w:rsidR="004E4F22"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Uzņēmumam būtu jāinformē persona (14. panta 1. punkta c) apakšpunkts) par šā profila izmantošanas nolūkiem un avotu, no kura uzņēmums iegūst informāciju (14. panta 2. punkta f) apakšpunkts). Uzņēmumam ir arī jāinformē datu subjekts par viņa tiesībām iebilst pret apstrādi, tostarp profilēšanu tiešās tirgvedības nolūkos (21. panta 2. punkts).</w:t>
      </w:r>
    </w:p>
    <w:p w:rsidR="004E4F22" w:rsidRDefault="004E4F22" w:rsidP="00944135">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Datu starpniekam un uzņēmumam būtu jāļauj datu subjektam piekļūt izmantotajai informācijai (15. pants), lai labotu jebkādu kļūdainu informāciju (16. pants) un noteiktos apstākļos dzēstu profilu vai personas datus, kas izmantoti profila izveidei (17. pants). Būtu arī jāsniedz datu subjektam informācija par viņa profilu, piemēram, kuros “segmentos” vai “kategorijās” tas ir izvietots.</w:t>
      </w:r>
      <w:r>
        <w:rPr>
          <w:rStyle w:val="FootnoteReference"/>
          <w:rFonts w:ascii="Times New Roman" w:hAnsi="Times New Roman"/>
        </w:rPr>
        <w:t xml:space="preserve"> </w:t>
      </w:r>
      <w:r>
        <w:rPr>
          <w:rStyle w:val="FootnoteReference"/>
          <w:rFonts w:ascii="Times New Roman" w:hAnsi="Times New Roman"/>
        </w:rPr>
        <w:footnoteReference w:id="24"/>
      </w:r>
    </w:p>
    <w:p w:rsidR="008563F5" w:rsidRPr="0067551B" w:rsidRDefault="00275A9F" w:rsidP="00944135">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Ja uzņēmums izmanto profilu kā daļu no tikai automatizētas lēmumu pieņemšanas procesa ar tiesiskām sekām vai līdzīga veida ievērojamu ietekmi uz datu subjektu, uzņēmums ir pārzinis, uz kuru attiecas 22. panta noteikumi. (Uz datu starpnieku joprojām attiecas 22. pants, pat ja apstrāde atbilst attiecīgajam slieksnim.) </w:t>
      </w:r>
    </w:p>
    <w:p w:rsidR="008563F5" w:rsidRPr="008563F5" w:rsidRDefault="008563F5" w:rsidP="008563F5">
      <w:bookmarkStart w:id="62" w:name="_Articles_13_and"/>
      <w:bookmarkEnd w:id="62"/>
    </w:p>
    <w:p w:rsidR="00F51CA9" w:rsidRDefault="001A730C" w:rsidP="008563F5">
      <w:pPr>
        <w:pStyle w:val="Heading3"/>
      </w:pPr>
      <w:bookmarkStart w:id="63" w:name="_Toc504568065"/>
      <w:bookmarkStart w:id="64" w:name="_Toc520815236"/>
      <w:r>
        <w:t>Regulas 13. un 14. pants — tiesības tikt informētam</w:t>
      </w:r>
      <w:bookmarkEnd w:id="63"/>
      <w:bookmarkEnd w:id="64"/>
    </w:p>
    <w:p w:rsidR="001F6F6D" w:rsidRDefault="00FD4699" w:rsidP="00C70FA2">
      <w:pPr>
        <w:spacing w:line="240" w:lineRule="auto"/>
        <w:rPr>
          <w:rFonts w:ascii="Times New Roman" w:hAnsi="Times New Roman"/>
        </w:rPr>
      </w:pPr>
      <w:r>
        <w:rPr>
          <w:rFonts w:ascii="Times New Roman" w:hAnsi="Times New Roman"/>
        </w:rPr>
        <w:t>Ņemot vērā VDAR pamatā esošo pārredzamības pamatprincipu, pārziņiem ir jānodrošina, ka viņi skaidrā un vienkāršā veidā izskaidro personām, kā darbojas profilēšanas vai automatizētas lēmumu pieņemšanas process.</w:t>
      </w:r>
    </w:p>
    <w:p w:rsidR="00FD4699" w:rsidRDefault="00FD4699" w:rsidP="00617EC0">
      <w:pPr>
        <w:spacing w:after="0" w:line="240" w:lineRule="auto"/>
        <w:jc w:val="both"/>
        <w:rPr>
          <w:rFonts w:ascii="Times New Roman" w:hAnsi="Times New Roman"/>
        </w:rPr>
      </w:pPr>
      <w:r>
        <w:t>Jo īpaši, ja apstrāde ietver lēmumu pieņemšanu uz profilēšanas pamata (neatkarīgi no tā, vai uz to attiecas 22. p</w:t>
      </w:r>
      <w:r w:rsidR="002B5D99">
        <w:t xml:space="preserve">anta noteikumi), datu subjekts </w:t>
      </w:r>
      <w:r>
        <w:t>tādā gadījumā ir jāinformē par to, ka apstrāde tiek veikta a) profilēšanas nolūkā un b) lēmuma pieņemšanai, pamatojoties uz izveidoto profilu</w:t>
      </w:r>
      <w:r>
        <w:rPr>
          <w:rStyle w:val="FootnoteReference"/>
          <w:rFonts w:ascii="Times New Roman" w:hAnsi="Times New Roman"/>
        </w:rPr>
        <w:footnoteReference w:id="25"/>
      </w:r>
      <w:r>
        <w:t>.</w:t>
      </w:r>
    </w:p>
    <w:p w:rsidR="001F6F6D" w:rsidRDefault="001F6F6D" w:rsidP="00617EC0">
      <w:pPr>
        <w:spacing w:after="0" w:line="240" w:lineRule="auto"/>
        <w:jc w:val="both"/>
        <w:rPr>
          <w:rFonts w:ascii="Times New Roman" w:hAnsi="Times New Roman"/>
        </w:rPr>
      </w:pPr>
    </w:p>
    <w:p w:rsidR="00C804C2" w:rsidRDefault="001C71C8" w:rsidP="00617EC0">
      <w:pPr>
        <w:spacing w:line="240" w:lineRule="auto"/>
        <w:jc w:val="both"/>
        <w:rPr>
          <w:rFonts w:ascii="Times New Roman" w:hAnsi="Times New Roman"/>
        </w:rPr>
      </w:pPr>
      <w:r>
        <w:rPr>
          <w:rFonts w:ascii="Times New Roman" w:hAnsi="Times New Roman"/>
        </w:rPr>
        <w:t xml:space="preserve">Regulas 60. apsvērumā ir teikts, ka informācijas sniegšana par profilēšanu ietilpst pārziņa pārredzamības pienākumā, kas noteikts 5. panta 1. punkta a) apakšpunktā. Datu subjektam ir tiesības </w:t>
      </w:r>
      <w:r>
        <w:rPr>
          <w:rFonts w:ascii="Times New Roman" w:hAnsi="Times New Roman"/>
          <w:i/>
        </w:rPr>
        <w:t>tikt informētam</w:t>
      </w:r>
      <w:r>
        <w:rPr>
          <w:rFonts w:ascii="Times New Roman" w:hAnsi="Times New Roman"/>
        </w:rPr>
        <w:t xml:space="preserve"> no pārziņa puses par “profilēšanas” veikšanu un dažos gadījumos tiesības </w:t>
      </w:r>
      <w:r>
        <w:rPr>
          <w:rFonts w:ascii="Times New Roman" w:hAnsi="Times New Roman"/>
          <w:i/>
        </w:rPr>
        <w:t>iebilst</w:t>
      </w:r>
      <w:r>
        <w:rPr>
          <w:rFonts w:ascii="Times New Roman" w:hAnsi="Times New Roman"/>
        </w:rPr>
        <w:t xml:space="preserve"> pret “profilēšanu”, </w:t>
      </w:r>
      <w:r>
        <w:rPr>
          <w:rFonts w:ascii="Times New Roman" w:hAnsi="Times New Roman"/>
          <w:i/>
        </w:rPr>
        <w:t>neatkarīgi no tā</w:t>
      </w:r>
      <w:r>
        <w:rPr>
          <w:rFonts w:ascii="Times New Roman" w:hAnsi="Times New Roman"/>
        </w:rPr>
        <w:t xml:space="preserve">, vai tiek veikta tikai automatizēta individuāla lēmumu pieņemšana, balstoties uz profilēšanu. </w:t>
      </w:r>
    </w:p>
    <w:p w:rsidR="00FE0BAE" w:rsidRDefault="00FE0BAE" w:rsidP="00617EC0">
      <w:pPr>
        <w:spacing w:line="240" w:lineRule="auto"/>
        <w:jc w:val="both"/>
        <w:rPr>
          <w:rFonts w:ascii="Times New Roman" w:hAnsi="Times New Roman"/>
        </w:rPr>
      </w:pPr>
      <w:r>
        <w:rPr>
          <w:rFonts w:ascii="Times New Roman" w:hAnsi="Times New Roman"/>
        </w:rPr>
        <w:t>Papildu norādījumi attiecībā uz pārredzamību kopumā ir pieejami 29. panta Datu aizsardzības darba grupas Pārredzamības pamatnostādnēs saskaņā ar VDAR</w:t>
      </w:r>
      <w:r>
        <w:rPr>
          <w:rStyle w:val="FootnoteReference"/>
        </w:rPr>
        <w:footnoteReference w:id="26"/>
      </w:r>
      <w:r>
        <w:rPr>
          <w:rFonts w:ascii="Times New Roman" w:hAnsi="Times New Roman"/>
        </w:rPr>
        <w:t>.</w:t>
      </w:r>
    </w:p>
    <w:p w:rsidR="00FE0BAE" w:rsidRDefault="00FE0BAE" w:rsidP="00617EC0">
      <w:pPr>
        <w:spacing w:line="240" w:lineRule="auto"/>
        <w:jc w:val="both"/>
        <w:rPr>
          <w:rFonts w:ascii="Times New Roman" w:hAnsi="Times New Roman"/>
          <w:b/>
          <w:sz w:val="24"/>
          <w:szCs w:val="24"/>
        </w:rPr>
      </w:pPr>
    </w:p>
    <w:p w:rsidR="004F1F21" w:rsidRPr="004F1F21" w:rsidRDefault="004F1F21" w:rsidP="006762E8">
      <w:pPr>
        <w:pStyle w:val="Heading3"/>
      </w:pPr>
      <w:bookmarkStart w:id="65" w:name="_Transparency_and_automated"/>
      <w:bookmarkStart w:id="66" w:name="_Toc504568066"/>
      <w:bookmarkStart w:id="67" w:name="_Toc520815237"/>
      <w:bookmarkEnd w:id="65"/>
      <w:r>
        <w:t>Regulas 15. pants — piekļuves tiesības</w:t>
      </w:r>
      <w:bookmarkEnd w:id="66"/>
      <w:bookmarkEnd w:id="67"/>
    </w:p>
    <w:p w:rsidR="00B359E8" w:rsidRDefault="006C2B28" w:rsidP="008D5BAD">
      <w:pPr>
        <w:pStyle w:val="NormalWeb"/>
        <w:rPr>
          <w:sz w:val="22"/>
          <w:szCs w:val="22"/>
        </w:rPr>
      </w:pPr>
      <w:r>
        <w:rPr>
          <w:sz w:val="22"/>
        </w:rPr>
        <w:t>Regulas 15. pants dod datu subjektam tiesības iegūt sīkāku informāciju par jebkādiem profilēšanā izmantotiem personas datiem, tostarp profilēšanai izmantoto datu kategorijām.</w:t>
      </w:r>
    </w:p>
    <w:p w:rsidR="008B6F95" w:rsidRDefault="008B6F95" w:rsidP="008D5BAD">
      <w:pPr>
        <w:pStyle w:val="NormalWeb"/>
        <w:rPr>
          <w:sz w:val="22"/>
          <w:szCs w:val="22"/>
        </w:rPr>
      </w:pPr>
      <w:r>
        <w:rPr>
          <w:sz w:val="22"/>
        </w:rPr>
        <w:t>Papildus vispārējai informācijai par apstrādi saskaņā ar 15. panta 3. punktu pārzinim ir pienākums padarīt pieejamus datus, kas izmantoti kā ievaddati profila izveidē, kā arī nodrošināt piekļuvi informācijai par profilu un informācijai par to, kādos segmentos datu subjekts ir ievietots.</w:t>
      </w:r>
    </w:p>
    <w:p w:rsidR="003261D9" w:rsidRPr="00F6566B" w:rsidRDefault="003261D9" w:rsidP="003261D9">
      <w:pPr>
        <w:spacing w:after="0" w:line="240" w:lineRule="auto"/>
        <w:rPr>
          <w:rFonts w:ascii="Times New Roman" w:hAnsi="Times New Roman"/>
        </w:rPr>
      </w:pPr>
      <w:r>
        <w:t>Tas atšķiras no tiesībām uz datu pārnesamību saskaņā ar 20. pantu, kad pārzinim tikai vajag paziņot datus, kurus iesniedzis datu subjekts vai kurus kontrolē pārzinis, nevis pats profils</w:t>
      </w:r>
      <w:r>
        <w:rPr>
          <w:rStyle w:val="FootnoteReference"/>
          <w:rFonts w:ascii="Times New Roman" w:hAnsi="Times New Roman"/>
        </w:rPr>
        <w:footnoteReference w:id="27"/>
      </w:r>
      <w:r>
        <w:t>.</w:t>
      </w:r>
      <w:r>
        <w:rPr>
          <w:rFonts w:ascii="Times New Roman" w:hAnsi="Times New Roman"/>
        </w:rPr>
        <w:t xml:space="preserve"> </w:t>
      </w:r>
    </w:p>
    <w:p w:rsidR="004B432D" w:rsidRPr="004F1F21" w:rsidRDefault="004B432D" w:rsidP="008D5BAD">
      <w:pPr>
        <w:spacing w:after="0" w:line="240" w:lineRule="auto"/>
        <w:rPr>
          <w:rFonts w:ascii="Times New Roman" w:hAnsi="Times New Roman"/>
        </w:rPr>
      </w:pPr>
    </w:p>
    <w:p w:rsidR="006C2B28" w:rsidRDefault="006C2B28" w:rsidP="00FE0BAE">
      <w:pPr>
        <w:spacing w:line="240" w:lineRule="auto"/>
        <w:rPr>
          <w:rFonts w:ascii="Times New Roman" w:hAnsi="Times New Roman"/>
        </w:rPr>
      </w:pPr>
      <w:r>
        <w:rPr>
          <w:rFonts w:ascii="Times New Roman" w:hAnsi="Times New Roman"/>
        </w:rPr>
        <w:t xml:space="preserve">Regulas 63. apsvērums nodrošina noteiktu attiecīgo pārziņu aizsardzību attiecībā uz komercnoslēpumu vai intelektuālā īpašuma atklāšanu, kas var būt īpaši nozīmīga profilēšanā. Tajā teikts, ka piekļuves tiesībām “nevajadzētu nelabvēlīgi ietekmēt citu personu tiesības vai brīvības, tostarp tirdzniecības noslēpumus vai intelektuālā īpašuma tiesības un jo īpaši autortiesības, ar ko aizsargāta programmatūra”. Tomēr, liedzot piekļuvi datiem vai atsakoties sniegt informāciju datu subjektam, pārziņi sevis attaisnošanai nevar atsaukties uz savu komercnoslēpumu aizsardzību. </w:t>
      </w:r>
    </w:p>
    <w:p w:rsidR="00F51CA9" w:rsidRPr="00F51CA9" w:rsidRDefault="00772E01" w:rsidP="00FE0BAE">
      <w:pPr>
        <w:spacing w:after="0" w:line="240" w:lineRule="auto"/>
        <w:rPr>
          <w:rFonts w:ascii="Times New Roman" w:hAnsi="Times New Roman"/>
        </w:rPr>
      </w:pPr>
      <w:r>
        <w:rPr>
          <w:rFonts w:ascii="Times New Roman" w:hAnsi="Times New Roman"/>
        </w:rPr>
        <w:t xml:space="preserve">Regulas 63. apsvērumā arī noteikts, ka “ja iespējams, pārzinim būtu jāspēj nodrošināt attālināta piekļuve drošai sistēmai, kas datu subjektam sniegtu tiešu piekļuvi saviem personas datiem”. </w:t>
      </w:r>
    </w:p>
    <w:p w:rsidR="00C44E87" w:rsidRDefault="00C44E87" w:rsidP="00617EC0">
      <w:pPr>
        <w:spacing w:after="0" w:line="240" w:lineRule="auto"/>
        <w:jc w:val="both"/>
        <w:rPr>
          <w:rFonts w:ascii="Times New Roman" w:hAnsi="Times New Roman"/>
        </w:rPr>
      </w:pPr>
    </w:p>
    <w:p w:rsidR="00DD2C55" w:rsidRDefault="00DD2C55" w:rsidP="00617EC0">
      <w:pPr>
        <w:spacing w:after="0" w:line="240" w:lineRule="auto"/>
        <w:jc w:val="both"/>
        <w:rPr>
          <w:rFonts w:ascii="Times New Roman" w:hAnsi="Times New Roman"/>
        </w:rPr>
      </w:pPr>
    </w:p>
    <w:p w:rsidR="004F1F21" w:rsidRPr="004F1F21" w:rsidRDefault="004F1F21" w:rsidP="00453396">
      <w:pPr>
        <w:pStyle w:val="Heading3"/>
      </w:pPr>
      <w:bookmarkStart w:id="68" w:name="_Toc504568067"/>
      <w:bookmarkStart w:id="69" w:name="_Toc520815238"/>
      <w:r>
        <w:t>Regulas 16. pants — tiesības labot, 17. pants — tiesības uz dzēšanu un 18. pants — tiesības ierobežot apstrādi</w:t>
      </w:r>
      <w:bookmarkEnd w:id="68"/>
      <w:bookmarkEnd w:id="69"/>
    </w:p>
    <w:p w:rsidR="001C53CA" w:rsidRDefault="001C53CA" w:rsidP="00453396">
      <w:pPr>
        <w:spacing w:after="0" w:line="240" w:lineRule="auto"/>
        <w:rPr>
          <w:rFonts w:ascii="Times New Roman" w:hAnsi="Times New Roman"/>
        </w:rPr>
      </w:pPr>
      <w:r>
        <w:rPr>
          <w:rFonts w:ascii="Times New Roman" w:hAnsi="Times New Roman"/>
        </w:rPr>
        <w:t xml:space="preserve">Profilēšana var ietvert prognozēšanas elementu, kas palielina neprecizitātes risku. Ievaddati var būt neprecīzi vai neatbilstoši, vai atrauti no konteksta. Var būt kļūda korelācijas identificēšanai izmantotajā algoritmā. </w:t>
      </w:r>
    </w:p>
    <w:p w:rsidR="001C53CA" w:rsidRDefault="001C53CA" w:rsidP="00453396">
      <w:pPr>
        <w:spacing w:after="0" w:line="240" w:lineRule="auto"/>
        <w:rPr>
          <w:rFonts w:ascii="Times New Roman" w:hAnsi="Times New Roman"/>
        </w:rPr>
      </w:pPr>
    </w:p>
    <w:p w:rsidR="00777203" w:rsidRDefault="00DE5718" w:rsidP="00453396">
      <w:pPr>
        <w:spacing w:after="0" w:line="240" w:lineRule="auto"/>
        <w:rPr>
          <w:rFonts w:ascii="Times New Roman" w:hAnsi="Times New Roman"/>
        </w:rPr>
      </w:pPr>
      <w:r>
        <w:rPr>
          <w:rFonts w:ascii="Times New Roman" w:hAnsi="Times New Roman"/>
        </w:rPr>
        <w:t>Regulas 16. pantā paredzētās tiesības labot var piemērot, ja, piemēram, persona ir ievietota kategorijā, kas norāda uz tās spēju izpildīt uzdevumu, un šā profila pa</w:t>
      </w:r>
      <w:r w:rsidR="002B5D99">
        <w:rPr>
          <w:rFonts w:ascii="Times New Roman" w:hAnsi="Times New Roman"/>
        </w:rPr>
        <w:t xml:space="preserve">matā ir nepareiza informācija. </w:t>
      </w:r>
      <w:r>
        <w:rPr>
          <w:rFonts w:ascii="Times New Roman" w:hAnsi="Times New Roman"/>
        </w:rPr>
        <w:t xml:space="preserve">Personas var vēlēties apstrīdēt izmantoto datu precizitāti un jebkuru tām piemēroto grupu vai kategoriju.  </w:t>
      </w:r>
    </w:p>
    <w:p w:rsidR="00777203" w:rsidRDefault="00777203" w:rsidP="00453396">
      <w:pPr>
        <w:spacing w:after="0" w:line="240" w:lineRule="auto"/>
        <w:rPr>
          <w:rFonts w:ascii="Times New Roman" w:hAnsi="Times New Roman"/>
        </w:rPr>
      </w:pPr>
    </w:p>
    <w:p w:rsidR="003261D9" w:rsidRDefault="003261D9" w:rsidP="003261D9">
      <w:pPr>
        <w:spacing w:after="0" w:line="240" w:lineRule="auto"/>
        <w:rPr>
          <w:rFonts w:ascii="Times New Roman" w:hAnsi="Times New Roman"/>
        </w:rPr>
      </w:pPr>
      <w:r>
        <w:rPr>
          <w:rFonts w:ascii="Times New Roman" w:hAnsi="Times New Roman"/>
        </w:rPr>
        <w:t>Tiesības labot un dzēst</w:t>
      </w:r>
      <w:r>
        <w:rPr>
          <w:rStyle w:val="FootnoteReference"/>
          <w:rFonts w:ascii="Times New Roman" w:hAnsi="Times New Roman"/>
        </w:rPr>
        <w:footnoteReference w:id="28"/>
      </w:r>
      <w:r>
        <w:rPr>
          <w:rFonts w:ascii="Times New Roman" w:hAnsi="Times New Roman"/>
        </w:rPr>
        <w:t xml:space="preserve"> attiecas gan uz “ievades personas datiem” (personas datiem, ko izmanto profila izveidei), gan uz “izejas datiem” (pats profils vai personai piešķirtais “vērtējums”).</w:t>
      </w:r>
    </w:p>
    <w:p w:rsidR="003261D9" w:rsidRDefault="003261D9" w:rsidP="00453396">
      <w:pPr>
        <w:spacing w:after="0" w:line="240" w:lineRule="auto"/>
        <w:rPr>
          <w:rFonts w:ascii="Times New Roman" w:hAnsi="Times New Roman"/>
        </w:rPr>
      </w:pPr>
    </w:p>
    <w:p w:rsidR="00CC2E34" w:rsidRDefault="003C2AFB" w:rsidP="00453396">
      <w:pPr>
        <w:spacing w:after="0" w:line="240" w:lineRule="auto"/>
        <w:rPr>
          <w:rFonts w:ascii="Times New Roman" w:hAnsi="Times New Roman"/>
        </w:rPr>
      </w:pPr>
      <w:r>
        <w:rPr>
          <w:rFonts w:ascii="Times New Roman" w:hAnsi="Times New Roman"/>
        </w:rPr>
        <w:t>Regulas 16. pantā datu subjektam ir paredzētas arī tiesības papildināt personas datus ar papildu informāciju.</w:t>
      </w:r>
    </w:p>
    <w:p w:rsidR="00AB2EE5" w:rsidRDefault="00AB2EE5" w:rsidP="00617EC0">
      <w:pPr>
        <w:spacing w:after="0" w:line="240" w:lineRule="auto"/>
        <w:jc w:val="both"/>
        <w:rPr>
          <w:rFonts w:ascii="Times New Roman" w:hAnsi="Times New Roman"/>
        </w:rPr>
      </w:pPr>
    </w:p>
    <w:p w:rsidR="00AB2EE5" w:rsidRPr="008471ED"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b/>
        </w:rPr>
        <w:t>Piemērs</w:t>
      </w: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 xml:space="preserve">Vietējā medicīnas centra datorsistēmā persona ir iekļauta to personu grupā, kuras visticamāk slimos ar sirds slimību. Šis “profils” nav obligāti neprecīzs, pat ja viņš vai viņa nekad necietīs no sirds slimībām. </w:t>
      </w: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 xml:space="preserve">Profils tikai norāda, ka attiecīgajai personai ir </w:t>
      </w:r>
      <w:r>
        <w:rPr>
          <w:rFonts w:ascii="Times New Roman" w:hAnsi="Times New Roman"/>
          <w:i/>
        </w:rPr>
        <w:t xml:space="preserve">lielāka iespēja </w:t>
      </w:r>
      <w:r>
        <w:rPr>
          <w:rFonts w:ascii="Times New Roman" w:hAnsi="Times New Roman"/>
        </w:rPr>
        <w:t>saslimt ar šo slimību. No statistikas viedokļa tas var būt faktiski pareizi.</w:t>
      </w: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Tomēr, ņemot vērā apstrādes nolūku, datu subjektam ir tiesības iesniegt papildu paziņojumu. Iepriekš minētajā scenārijā to var pamatot ar, piemēram, modernāku medicīnas datorsistēmu (un statistikas modeli), kas ietver papildu datus un veic detalizētākas pārbaudes nekā vietējā medicīnas centra datorsistēma ar ierobežotām iespējām.</w:t>
      </w:r>
    </w:p>
    <w:p w:rsidR="00CC2E34" w:rsidRDefault="00CC2E34" w:rsidP="00617EC0">
      <w:pPr>
        <w:spacing w:after="0" w:line="240" w:lineRule="auto"/>
        <w:jc w:val="both"/>
        <w:rPr>
          <w:rFonts w:ascii="Times New Roman" w:hAnsi="Times New Roman"/>
        </w:rPr>
      </w:pPr>
    </w:p>
    <w:p w:rsidR="00684E58" w:rsidRDefault="00684E58" w:rsidP="00453396">
      <w:pPr>
        <w:spacing w:after="0" w:line="240" w:lineRule="auto"/>
        <w:rPr>
          <w:rFonts w:ascii="Times New Roman" w:hAnsi="Times New Roman"/>
        </w:rPr>
      </w:pPr>
    </w:p>
    <w:p w:rsidR="005F6EC1" w:rsidRPr="005F6EC1" w:rsidRDefault="00826506" w:rsidP="00453396">
      <w:pPr>
        <w:spacing w:after="0" w:line="240" w:lineRule="auto"/>
        <w:rPr>
          <w:rFonts w:ascii="Times New Roman" w:hAnsi="Times New Roman"/>
        </w:rPr>
      </w:pPr>
      <w:r>
        <w:rPr>
          <w:rFonts w:ascii="Times New Roman" w:hAnsi="Times New Roman"/>
        </w:rPr>
        <w:t>Tiesības ierobežot apstrādi (18. pants) attieksies uz jebkuru profilēšanas procesa posmu.</w:t>
      </w:r>
    </w:p>
    <w:p w:rsidR="004F1F21" w:rsidRPr="004F1F21" w:rsidRDefault="004F1F21" w:rsidP="00453396">
      <w:pPr>
        <w:pStyle w:val="Heading3"/>
      </w:pPr>
      <w:bookmarkStart w:id="70" w:name="_Toc504568068"/>
      <w:bookmarkStart w:id="71" w:name="_Toc520815239"/>
      <w:r>
        <w:t>Regulas 21. pants — tiesības iebilst</w:t>
      </w:r>
      <w:bookmarkEnd w:id="70"/>
      <w:bookmarkEnd w:id="71"/>
    </w:p>
    <w:p w:rsidR="00363305" w:rsidRDefault="00363305" w:rsidP="00363305">
      <w:pPr>
        <w:spacing w:after="0" w:line="240" w:lineRule="auto"/>
        <w:rPr>
          <w:rFonts w:ascii="Times New Roman" w:hAnsi="Times New Roman"/>
        </w:rPr>
      </w:pPr>
      <w:r>
        <w:rPr>
          <w:rFonts w:ascii="Times New Roman" w:hAnsi="Times New Roman"/>
        </w:rPr>
        <w:t xml:space="preserve">Pārzinim ir </w:t>
      </w:r>
      <w:r>
        <w:rPr>
          <w:rFonts w:ascii="Times New Roman" w:hAnsi="Times New Roman"/>
          <w:i/>
        </w:rPr>
        <w:t>skaidri</w:t>
      </w:r>
      <w:r>
        <w:rPr>
          <w:rFonts w:ascii="Times New Roman" w:hAnsi="Times New Roman"/>
        </w:rPr>
        <w:t xml:space="preserve"> jāvērš datu subjekta uzmanība uz 21. panta 1. un 2. punktā minētajām tiesībām iebilst, un tas jānorāda skaidri un atsevišķi no citas informācijas (21. panta 4. punkts).</w:t>
      </w:r>
    </w:p>
    <w:p w:rsidR="00363305" w:rsidRDefault="00363305" w:rsidP="00363305">
      <w:pPr>
        <w:spacing w:after="0" w:line="240" w:lineRule="auto"/>
        <w:rPr>
          <w:rFonts w:ascii="Times New Roman" w:hAnsi="Times New Roman"/>
        </w:rPr>
      </w:pPr>
    </w:p>
    <w:p w:rsidR="00273F18" w:rsidRDefault="004F1F21" w:rsidP="008D5BAD">
      <w:pPr>
        <w:spacing w:after="0" w:line="240" w:lineRule="auto"/>
        <w:rPr>
          <w:rFonts w:ascii="Times New Roman" w:hAnsi="Times New Roman"/>
        </w:rPr>
      </w:pPr>
      <w:r>
        <w:rPr>
          <w:rFonts w:ascii="Times New Roman" w:hAnsi="Times New Roman"/>
        </w:rPr>
        <w:t xml:space="preserve">Saskaņā ar 21. panta 1. punktu datu subjekts var iebilst pret apstrādi (tostarp profilēšanu), pamatojoties uz subjekta konkrēto situāciju. Pārziņiem jo īpaši ir jānodrošina šīs tiesības visos gadījumos, kad apstrādes pamats ir 6. panta 1. punkta e) vai f) apakšpunkts. </w:t>
      </w:r>
    </w:p>
    <w:p w:rsidR="002856BA" w:rsidRPr="004F1F21" w:rsidRDefault="002856BA" w:rsidP="008D5BAD">
      <w:pPr>
        <w:spacing w:after="0" w:line="240" w:lineRule="auto"/>
        <w:rPr>
          <w:rFonts w:ascii="Times New Roman" w:hAnsi="Times New Roman"/>
        </w:rPr>
      </w:pPr>
    </w:p>
    <w:p w:rsidR="00104E4F" w:rsidRDefault="007E7678" w:rsidP="008D5BAD">
      <w:pPr>
        <w:spacing w:after="0" w:line="240" w:lineRule="auto"/>
        <w:rPr>
          <w:rFonts w:ascii="Times New Roman" w:hAnsi="Times New Roman"/>
        </w:rPr>
      </w:pPr>
      <w:r>
        <w:rPr>
          <w:rFonts w:ascii="Times New Roman" w:hAnsi="Times New Roman"/>
        </w:rPr>
        <w:t>Tiklīdz datu subjekts īsteno šīs tiesības, pārzinim ir jāpārtrauc</w:t>
      </w:r>
      <w:r>
        <w:rPr>
          <w:rStyle w:val="FootnoteReference"/>
          <w:rFonts w:ascii="Times New Roman" w:hAnsi="Times New Roman"/>
        </w:rPr>
        <w:footnoteReference w:id="29"/>
      </w:r>
      <w:r>
        <w:rPr>
          <w:rFonts w:ascii="Times New Roman" w:hAnsi="Times New Roman"/>
        </w:rPr>
        <w:t xml:space="preserve"> profilēšanas process (vai jāatturas to uzsākt), ja vien pārzinis nevar uzrādīt pārliecinošu leģitīmo pamatu, kas prevalē pār datu subjekta interesēm, tiesībām un brīvībām. </w:t>
      </w:r>
      <w:r>
        <w:t>Pārzinim var arī nākties dzēst attiecīgos personas datus</w:t>
      </w:r>
      <w:r>
        <w:rPr>
          <w:rStyle w:val="FootnoteReference"/>
          <w:rFonts w:ascii="Times New Roman" w:hAnsi="Times New Roman"/>
        </w:rPr>
        <w:footnoteReference w:id="30"/>
      </w:r>
      <w:r>
        <w:t>.</w:t>
      </w:r>
      <w:r>
        <w:rPr>
          <w:rFonts w:ascii="Times New Roman" w:hAnsi="Times New Roman"/>
        </w:rPr>
        <w:t xml:space="preserve"> </w:t>
      </w:r>
    </w:p>
    <w:p w:rsidR="005F3D63" w:rsidRDefault="005F3D63" w:rsidP="008D5BAD">
      <w:pPr>
        <w:spacing w:after="0" w:line="240" w:lineRule="auto"/>
        <w:rPr>
          <w:rFonts w:ascii="Times New Roman" w:hAnsi="Times New Roman"/>
        </w:rPr>
      </w:pPr>
    </w:p>
    <w:p w:rsidR="00273F18" w:rsidRDefault="00AB1CF3" w:rsidP="00FE0BAE">
      <w:pPr>
        <w:spacing w:after="0" w:line="240" w:lineRule="auto"/>
        <w:rPr>
          <w:rFonts w:ascii="Times New Roman" w:hAnsi="Times New Roman"/>
        </w:rPr>
      </w:pPr>
      <w:r>
        <w:t>VDAR nav sniegts nekāds paskaidrojums, kas būtu uzskatāms par pārliecinošu leģitīmo pamatu</w:t>
      </w:r>
      <w:r>
        <w:rPr>
          <w:rStyle w:val="FootnoteReference"/>
          <w:rFonts w:ascii="Times New Roman" w:hAnsi="Times New Roman"/>
        </w:rPr>
        <w:footnoteReference w:id="31"/>
      </w:r>
      <w:r>
        <w:t xml:space="preserve">. </w:t>
      </w:r>
      <w:r>
        <w:rPr>
          <w:rFonts w:ascii="Times New Roman" w:hAnsi="Times New Roman"/>
        </w:rPr>
        <w:t>Var būt situācija, ka, piemēram, profilēšana sniedz ieguvumus sabiedrībai kopumā (vai plašākai kopienai), nevis tikai pārziņa uzņēmējdarbības interesēm, piemēram, profilēšana nolūkā prognozēt infekcijas slimību izplatīšanos.</w:t>
      </w:r>
    </w:p>
    <w:p w:rsidR="00273F18" w:rsidRDefault="00273F18" w:rsidP="00617EC0">
      <w:pPr>
        <w:spacing w:after="0" w:line="240" w:lineRule="auto"/>
        <w:jc w:val="both"/>
        <w:rPr>
          <w:rFonts w:ascii="Times New Roman" w:hAnsi="Times New Roman"/>
        </w:rPr>
      </w:pPr>
    </w:p>
    <w:p w:rsidR="003261D9" w:rsidRPr="006E7F71" w:rsidRDefault="003261D9" w:rsidP="003261D9">
      <w:pPr>
        <w:spacing w:after="0" w:line="240" w:lineRule="auto"/>
        <w:rPr>
          <w:rFonts w:ascii="Times New Roman" w:hAnsi="Times New Roman"/>
        </w:rPr>
      </w:pPr>
      <w:r>
        <w:rPr>
          <w:rFonts w:ascii="Times New Roman" w:hAnsi="Times New Roman"/>
        </w:rPr>
        <w:t xml:space="preserve">Pārzinim būtu: </w:t>
      </w:r>
    </w:p>
    <w:p w:rsidR="003261D9" w:rsidRPr="006E7F71" w:rsidRDefault="003261D9" w:rsidP="003261D9">
      <w:pPr>
        <w:spacing w:after="0" w:line="240" w:lineRule="auto"/>
        <w:jc w:val="both"/>
        <w:rPr>
          <w:rFonts w:ascii="Times New Roman" w:hAnsi="Times New Roman"/>
        </w:rPr>
      </w:pPr>
    </w:p>
    <w:p w:rsidR="004B3326" w:rsidRPr="006E7F71" w:rsidRDefault="004B3326" w:rsidP="003261D9">
      <w:pPr>
        <w:pStyle w:val="ListParagraph"/>
        <w:numPr>
          <w:ilvl w:val="0"/>
          <w:numId w:val="47"/>
        </w:numPr>
        <w:spacing w:after="0" w:line="240" w:lineRule="auto"/>
        <w:rPr>
          <w:rFonts w:ascii="Times New Roman" w:hAnsi="Times New Roman"/>
        </w:rPr>
      </w:pPr>
      <w:r>
        <w:rPr>
          <w:rFonts w:ascii="Times New Roman" w:hAnsi="Times New Roman"/>
        </w:rPr>
        <w:t xml:space="preserve">jāņem vērā profilēšanas nozīmīgums viņa konkrētajam mērķim; </w:t>
      </w:r>
    </w:p>
    <w:p w:rsidR="003261D9" w:rsidRPr="006E7F71" w:rsidRDefault="003261D9" w:rsidP="004B3326">
      <w:pPr>
        <w:pStyle w:val="ListParagraph"/>
        <w:numPr>
          <w:ilvl w:val="0"/>
          <w:numId w:val="47"/>
        </w:numPr>
        <w:spacing w:after="0" w:line="240" w:lineRule="auto"/>
        <w:rPr>
          <w:rFonts w:ascii="Times New Roman" w:hAnsi="Times New Roman"/>
        </w:rPr>
      </w:pPr>
      <w:r>
        <w:rPr>
          <w:rFonts w:ascii="Times New Roman" w:hAnsi="Times New Roman"/>
        </w:rPr>
        <w:t>jāapsver profilēšanas ietekme uz datu subjekta interesēm, tiesībām un brīvībām — tā būtu jāierobežo līdz minimumam, kas nepieciešams mērķa sasniegšanai, un</w:t>
      </w:r>
    </w:p>
    <w:p w:rsidR="003261D9" w:rsidRPr="006E7F71" w:rsidRDefault="003261D9" w:rsidP="003261D9">
      <w:pPr>
        <w:pStyle w:val="ListParagraph"/>
        <w:numPr>
          <w:ilvl w:val="0"/>
          <w:numId w:val="47"/>
        </w:numPr>
        <w:spacing w:after="0" w:line="240" w:lineRule="auto"/>
        <w:rPr>
          <w:rFonts w:ascii="Times New Roman" w:hAnsi="Times New Roman"/>
        </w:rPr>
      </w:pPr>
      <w:r>
        <w:rPr>
          <w:rFonts w:ascii="Times New Roman" w:hAnsi="Times New Roman"/>
        </w:rPr>
        <w:t xml:space="preserve">jāveic līdzsvarošanas pārbaude. </w:t>
      </w:r>
    </w:p>
    <w:p w:rsidR="003261D9" w:rsidRPr="006E7F71" w:rsidRDefault="003261D9" w:rsidP="003261D9">
      <w:pPr>
        <w:pStyle w:val="ListParagraph"/>
        <w:spacing w:after="0" w:line="240" w:lineRule="auto"/>
        <w:ind w:left="780"/>
        <w:rPr>
          <w:rFonts w:ascii="Times New Roman" w:hAnsi="Times New Roman"/>
        </w:rPr>
      </w:pPr>
    </w:p>
    <w:p w:rsidR="004B3326" w:rsidRPr="006E7F71" w:rsidRDefault="003261D9" w:rsidP="003261D9">
      <w:pPr>
        <w:spacing w:after="0" w:line="240" w:lineRule="auto"/>
        <w:rPr>
          <w:rFonts w:ascii="Times New Roman" w:hAnsi="Times New Roman"/>
        </w:rPr>
      </w:pPr>
      <w:r>
        <w:rPr>
          <w:rFonts w:ascii="Times New Roman" w:hAnsi="Times New Roman"/>
        </w:rPr>
        <w:t xml:space="preserve">Vienmēr ir jāveic konkurējošo pārziņa interešu un datu subjekta iebilduma pamata (kas var būt personiski, sociāli vai profesionāli iemesli) līdzsvarošanas pārbaude. Atšķirībā no Direktīvas 95/46/EK pārliecinoša leģitīma pamata pierādīšanas pienākums ir datu pārzinim, nevis datu subjektam. </w:t>
      </w:r>
    </w:p>
    <w:p w:rsidR="006E7F71" w:rsidRPr="006E7F71" w:rsidRDefault="006E7F71" w:rsidP="003261D9">
      <w:pPr>
        <w:spacing w:after="0" w:line="240" w:lineRule="auto"/>
        <w:rPr>
          <w:rFonts w:ascii="Times New Roman" w:hAnsi="Times New Roman"/>
        </w:rPr>
      </w:pPr>
    </w:p>
    <w:p w:rsidR="003261D9" w:rsidRPr="006E7F71" w:rsidRDefault="004B3326" w:rsidP="003261D9">
      <w:pPr>
        <w:spacing w:after="0" w:line="240" w:lineRule="auto"/>
        <w:rPr>
          <w:rFonts w:ascii="Times New Roman" w:hAnsi="Times New Roman"/>
        </w:rPr>
      </w:pPr>
      <w:r>
        <w:rPr>
          <w:rFonts w:ascii="Times New Roman" w:hAnsi="Times New Roman"/>
        </w:rPr>
        <w:t xml:space="preserve">No 21. panta teksta izriet, ka līdzsvarošanas pārbaude atšķiras no 6. panta 1. punkta f) apakšpunktā noteiktā. Citiem vārdiem sakot, nepietiek ar to, ka datu pārzinis vienkārši pierāda, ka viņa iepriekš izmantotā leģitīmo interešu analīze bijusi pareiza. Šajā līdzsvarošanas pārbaudē leģitīmajām interesēm jābūt </w:t>
      </w:r>
      <w:r>
        <w:rPr>
          <w:rFonts w:ascii="Times New Roman" w:hAnsi="Times New Roman"/>
          <w:i/>
        </w:rPr>
        <w:t>pārliecinošām</w:t>
      </w:r>
      <w:r>
        <w:rPr>
          <w:rFonts w:ascii="Times New Roman" w:hAnsi="Times New Roman"/>
        </w:rPr>
        <w:t xml:space="preserve">, kas nozīmē augstāku robežvērtību attiecībā uz prevalējošiem iebildumiem. </w:t>
      </w:r>
    </w:p>
    <w:p w:rsidR="004F1F21" w:rsidRPr="004F1F21" w:rsidRDefault="004F1F21" w:rsidP="00617EC0">
      <w:pPr>
        <w:spacing w:after="0" w:line="240" w:lineRule="auto"/>
        <w:jc w:val="both"/>
        <w:rPr>
          <w:rFonts w:ascii="Times New Roman" w:hAnsi="Times New Roman"/>
        </w:rPr>
      </w:pPr>
    </w:p>
    <w:p w:rsidR="00203620" w:rsidRDefault="004F1F21" w:rsidP="00617EC0">
      <w:pPr>
        <w:spacing w:after="0" w:line="240" w:lineRule="auto"/>
        <w:jc w:val="both"/>
        <w:rPr>
          <w:rFonts w:ascii="Times New Roman" w:hAnsi="Times New Roman"/>
        </w:rPr>
      </w:pPr>
      <w:r>
        <w:t xml:space="preserve">Regulas </w:t>
      </w:r>
      <w:r>
        <w:rPr>
          <w:b/>
        </w:rPr>
        <w:t>21. panta 2. punktā</w:t>
      </w:r>
      <w:r>
        <w:t xml:space="preserve"> datu subjektam piešķirtas </w:t>
      </w:r>
      <w:r>
        <w:rPr>
          <w:i/>
        </w:rPr>
        <w:t>beznosacījuma</w:t>
      </w:r>
      <w:r>
        <w:t xml:space="preserve"> tiesības iebilst pret viņa personas datu apstrādi tiešās tirgvedības nolūkos, tostarp profilēšanu, ciktāl tā ir saistīta ar šādu tiešo tirgvedību</w:t>
      </w:r>
      <w:r>
        <w:rPr>
          <w:rStyle w:val="FootnoteReference"/>
          <w:rFonts w:ascii="Times New Roman" w:hAnsi="Times New Roman"/>
        </w:rPr>
        <w:footnoteReference w:id="32"/>
      </w:r>
      <w:r>
        <w:t>.</w:t>
      </w:r>
      <w:r>
        <w:rPr>
          <w:rFonts w:ascii="Times New Roman" w:hAnsi="Times New Roman"/>
        </w:rPr>
        <w:t xml:space="preserve"> Tas nozīmē, ka nav vajadzības veikt interešu līdzsvarošanu; pārzinim ir jāievēro personas vēlmes, neapstrīdot iebilduma iemeslus. Regulas 70. apsvērumā ir sniegts šo tiesību papildu konteksts un noteikts, ka tās var īstenot jebkurā laikā un bez maksas.</w:t>
      </w:r>
    </w:p>
    <w:p w:rsidR="00453396" w:rsidRDefault="00453396" w:rsidP="00617EC0">
      <w:pPr>
        <w:spacing w:after="0" w:line="240" w:lineRule="auto"/>
        <w:jc w:val="both"/>
        <w:rPr>
          <w:rFonts w:ascii="Times New Roman" w:hAnsi="Times New Roman"/>
        </w:rPr>
      </w:pPr>
    </w:p>
    <w:p w:rsidR="00AF3592" w:rsidRPr="002C442D" w:rsidRDefault="00AF3592" w:rsidP="00AF3592">
      <w:pPr>
        <w:pStyle w:val="Heading1"/>
      </w:pPr>
      <w:bookmarkStart w:id="72" w:name="_Specific_provisions_on_1"/>
      <w:bookmarkStart w:id="73" w:name="_Toc504568069"/>
      <w:bookmarkStart w:id="74" w:name="_Toc520815240"/>
      <w:bookmarkEnd w:id="72"/>
      <w:r>
        <w:t>Konkrēti noteikumi tikai par 22. pantā definēto tikai automatizēto lēmumu pieņemšanu</w:t>
      </w:r>
      <w:bookmarkEnd w:id="73"/>
      <w:bookmarkEnd w:id="74"/>
    </w:p>
    <w:p w:rsidR="00AF3592" w:rsidRDefault="00AF3592" w:rsidP="00AF3592">
      <w:pPr>
        <w:jc w:val="both"/>
        <w:rPr>
          <w:rFonts w:ascii="Times New Roman" w:hAnsi="Times New Roman"/>
        </w:rPr>
      </w:pPr>
      <w:bookmarkStart w:id="75" w:name="_Article_22_explained"/>
      <w:bookmarkEnd w:id="75"/>
      <w:r>
        <w:rPr>
          <w:rFonts w:ascii="Times New Roman" w:hAnsi="Times New Roman"/>
        </w:rPr>
        <w:t>Regulas 22. panta 1. punktā noteikts:</w:t>
      </w:r>
    </w:p>
    <w:tbl>
      <w:tblPr>
        <w:tblStyle w:val="TableGrid"/>
        <w:tblW w:w="0" w:type="auto"/>
        <w:tblLook w:val="04A0" w:firstRow="1" w:lastRow="0" w:firstColumn="1" w:lastColumn="0" w:noHBand="0" w:noVBand="1"/>
      </w:tblPr>
      <w:tblGrid>
        <w:gridCol w:w="9288"/>
      </w:tblGrid>
      <w:tr w:rsidR="00AF3592" w:rsidTr="00AF3592">
        <w:tc>
          <w:tcPr>
            <w:tcW w:w="9288" w:type="dxa"/>
          </w:tcPr>
          <w:p w:rsidR="00AF3592" w:rsidRDefault="00AF3592" w:rsidP="00AF3592">
            <w:pPr>
              <w:spacing w:line="240" w:lineRule="auto"/>
              <w:rPr>
                <w:rFonts w:ascii="Times New Roman" w:hAnsi="Times New Roman"/>
              </w:rPr>
            </w:pPr>
            <w:r>
              <w:rPr>
                <w:rFonts w:ascii="Times New Roman" w:hAnsi="Times New Roman"/>
              </w:rPr>
              <w:t>Datu subjektam ir tiesības nebūt tāda lēmuma subjektam, kura pieņemšanā izmantota tikai automatizēta apstrāde, tostarp profilēšana, kas rada tiesiskas sekas vai līdzīgā veidā ievērojami ietekmē viņu.</w:t>
            </w:r>
          </w:p>
        </w:tc>
      </w:tr>
    </w:tbl>
    <w:p w:rsidR="00AF3592" w:rsidRDefault="00AF3592" w:rsidP="00AF3592">
      <w:pPr>
        <w:spacing w:after="0" w:line="240" w:lineRule="auto"/>
        <w:rPr>
          <w:rFonts w:ascii="Times New Roman" w:hAnsi="Times New Roman"/>
        </w:rPr>
      </w:pPr>
    </w:p>
    <w:p w:rsidR="002F4DC7" w:rsidRDefault="002F4DC7" w:rsidP="00AF3592">
      <w:pPr>
        <w:spacing w:after="0" w:line="240" w:lineRule="auto"/>
        <w:rPr>
          <w:rFonts w:ascii="Times New Roman" w:hAnsi="Times New Roman"/>
        </w:rPr>
      </w:pPr>
      <w:r>
        <w:rPr>
          <w:rFonts w:ascii="Times New Roman" w:hAnsi="Times New Roman"/>
        </w:rPr>
        <w:t xml:space="preserve">Noteikumā termins “tiesības” nenozīmē, ka 22. panta 1. punkts ir piemērojams tikai tad, ja datu subjekts aktīvi atsaucas uz to. Regulas 22. panta 1. punktā noteikts vispārējs aizliegums pieņemt lēmumus, pamatojoties tikai uz automatizētu apstrādi. Šis aizliegums ir spēkā neatkarīgi no tā, vai datu subjekts rīkojas attiecībā uz viņa personas datu apstrādi. </w:t>
      </w:r>
    </w:p>
    <w:p w:rsidR="002F4DC7" w:rsidRDefault="002F4DC7"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Rezumējot, 22. pantā noteikts, ka:</w:t>
      </w:r>
    </w:p>
    <w:p w:rsidR="00AF3592" w:rsidRPr="004F1F21" w:rsidRDefault="00AF3592" w:rsidP="00AF3592">
      <w:pPr>
        <w:spacing w:after="0" w:line="240" w:lineRule="auto"/>
        <w:rPr>
          <w:rFonts w:ascii="Times New Roman" w:hAnsi="Times New Roman"/>
        </w:rPr>
      </w:pPr>
    </w:p>
    <w:p w:rsidR="00AF3592" w:rsidRPr="00B54E5D" w:rsidRDefault="00AF3592" w:rsidP="00AF3592">
      <w:pPr>
        <w:spacing w:after="0" w:line="240" w:lineRule="auto"/>
        <w:rPr>
          <w:rFonts w:ascii="Times New Roman" w:hAnsi="Times New Roman"/>
        </w:rPr>
      </w:pPr>
      <w:r>
        <w:rPr>
          <w:rFonts w:ascii="Times New Roman" w:hAnsi="Times New Roman"/>
        </w:rPr>
        <w:t>i) kopumā ir noteikts vispārējs aizliegums pilnībā automatizēt individuālu lēmumu pieņemšanu, tostarp profilēšanu, kas rada tiesiskas sekas vai līdzīga veida ievērojamu ietekmi;</w:t>
      </w:r>
    </w:p>
    <w:p w:rsidR="00AF3592" w:rsidRPr="004F1F21" w:rsidRDefault="00AF3592" w:rsidP="00AF3592">
      <w:pPr>
        <w:spacing w:after="0" w:line="240" w:lineRule="auto"/>
        <w:rPr>
          <w:rFonts w:ascii="Times New Roman" w:hAnsi="Times New Roman"/>
        </w:rPr>
      </w:pPr>
      <w:r>
        <w:rPr>
          <w:rFonts w:ascii="Times New Roman" w:hAnsi="Times New Roman"/>
        </w:rPr>
        <w:t>ii) pastāv šī noteikuma izņēmumi;</w:t>
      </w:r>
    </w:p>
    <w:p w:rsidR="00AF3592" w:rsidRDefault="00AF3592" w:rsidP="00AF3592">
      <w:pPr>
        <w:spacing w:after="0" w:line="240" w:lineRule="auto"/>
        <w:rPr>
          <w:rFonts w:ascii="Times New Roman" w:hAnsi="Times New Roman"/>
        </w:rPr>
      </w:pPr>
      <w:r>
        <w:rPr>
          <w:rFonts w:ascii="Times New Roman" w:hAnsi="Times New Roman"/>
        </w:rPr>
        <w:t>iii) piemērojot vienu no šiem izņēmumiem, ir jānodrošina pasākumi datu subjekta tiesību un brīvību, un leģitīmo interešu aizsardzībai</w:t>
      </w:r>
      <w:r>
        <w:rPr>
          <w:rStyle w:val="FootnoteReference"/>
          <w:rFonts w:ascii="Times New Roman" w:hAnsi="Times New Roman"/>
        </w:rPr>
        <w:footnoteReference w:id="33"/>
      </w:r>
      <w:r>
        <w:rPr>
          <w:rFonts w:ascii="Times New Roman" w:hAnsi="Times New Roman"/>
        </w:rPr>
        <w:t>.</w:t>
      </w:r>
    </w:p>
    <w:p w:rsidR="000457AA" w:rsidRDefault="000457AA"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Šī interpretācija pastiprina nodomu, ka datu subjekts kontrolē savus personas datus, kas savukārt atbilst VDAR pamatprincipiem. Interpretējot 22. pantu kā aizliegumu, nevis izmantojamas tiesības, tas nozīmē, ka personas tiek automātiski aizsargātas pret šāda apstrādes veida iespējamām sekām. Panta formulējums liecina, ka šāds ir tā nodoms, un to atbalsta 71. apsvērums, kurā teikts:</w:t>
      </w:r>
    </w:p>
    <w:p w:rsidR="00AF3592" w:rsidRDefault="00AF3592" w:rsidP="00AF3592">
      <w:pPr>
        <w:spacing w:after="0" w:line="240" w:lineRule="auto"/>
        <w:rPr>
          <w:rFonts w:ascii="Times New Roman" w:hAnsi="Times New Roman"/>
        </w:rPr>
      </w:pPr>
    </w:p>
    <w:p w:rsidR="00AF3592" w:rsidRPr="002B3600"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“Tomēr lēmumu pieņemšana, pamatojoties uz šādu apstrādi, tostarp profilēšanu, </w:t>
      </w:r>
      <w:r>
        <w:rPr>
          <w:rFonts w:ascii="Times New Roman" w:hAnsi="Times New Roman"/>
          <w:b/>
        </w:rPr>
        <w:t>būtu jāatļauj,</w:t>
      </w:r>
      <w:r>
        <w:rPr>
          <w:rFonts w:ascii="Times New Roman" w:hAnsi="Times New Roman"/>
        </w:rPr>
        <w:t xml:space="preserve"> ja tā ir nepārprotami atļauta saskaņā ar Savienības vai dalībvalsts tiesību aktiem, (..) vai ja šāda apstrāde ir vajadzīga, lai noslēgtu vai izpildītu līgumu (..), vai ja datu subjekts ir nepārprotami piekritis šādai apstrādei.”</w:t>
      </w:r>
    </w:p>
    <w:p w:rsidR="00AF3592" w:rsidRDefault="00AF3592" w:rsidP="00AF3592">
      <w:pPr>
        <w:spacing w:after="0" w:line="240" w:lineRule="auto"/>
        <w:rPr>
          <w:rFonts w:ascii="Times New Roman" w:hAnsi="Times New Roman"/>
        </w:rPr>
      </w:pPr>
      <w:r>
        <w:t>Tas norāda uz to, ka apstrāde saskaņā ar 22. panta 1. punktu principā nav atļauta</w:t>
      </w:r>
      <w:r>
        <w:rPr>
          <w:rStyle w:val="FootnoteReference"/>
          <w:rFonts w:ascii="Times New Roman" w:hAnsi="Times New Roman"/>
        </w:rPr>
        <w:footnoteReference w:id="34"/>
      </w:r>
      <w:r>
        <w:t>.</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Tomēr 22. panta 1. punkta aizliegums attiecas tikai uz īpašiem apstākļiem, ja lēmums, kā pamatā ir tikai automatizēta apstrāde, tostarp profilēšana, rada tiesiskas sekas vai līdzīgā veidā ievērojami ietekmē kādu personu, kā turpmāk paskaidrots pamatnostādnēs. Pat šajos gadījumos ir noteikti izņēmumi, saskaņā ar kuriem var veikt šādu apstrādi.</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Turpmāk sīkāk apskatītos nepieciešamajos aizsardzības pasākumos ietilpst tiesības saņemt informāciju (tas ir minēts 13. un 14. pantā — konkrēti jēgpilna informācija par ietverto loģiku, kā arī nozīme un paredzamās sekas datu subjektam) un aizsardzības pasākumi, piemēram, tiesības panākt cilvēka līdzdalību un tiesības apstrīdēt lēmumu (minēts 22. panta 3. punktā). </w:t>
      </w:r>
    </w:p>
    <w:p w:rsidR="00AF3592" w:rsidRDefault="00AF3592" w:rsidP="00AF3592">
      <w:pPr>
        <w:pStyle w:val="ListParagraph"/>
        <w:spacing w:after="0" w:line="240" w:lineRule="auto"/>
        <w:ind w:left="0"/>
        <w:rPr>
          <w:rFonts w:ascii="Times New Roman" w:hAnsi="Times New Roman"/>
        </w:rPr>
      </w:pPr>
    </w:p>
    <w:p w:rsidR="00AF3592" w:rsidRDefault="00AF3592" w:rsidP="00AF3592">
      <w:pPr>
        <w:pStyle w:val="ListParagraph"/>
        <w:spacing w:after="0" w:line="240" w:lineRule="auto"/>
        <w:ind w:left="0"/>
        <w:rPr>
          <w:rFonts w:ascii="Times New Roman" w:hAnsi="Times New Roman"/>
        </w:rPr>
      </w:pPr>
      <w:r>
        <w:rPr>
          <w:rFonts w:ascii="Times New Roman" w:hAnsi="Times New Roman"/>
        </w:rPr>
        <w:t>Attiecībā uz jebkuru apstrādi, kas varētu radī</w:t>
      </w:r>
      <w:r w:rsidR="002B5D99">
        <w:rPr>
          <w:rFonts w:ascii="Times New Roman" w:hAnsi="Times New Roman"/>
        </w:rPr>
        <w:t xml:space="preserve">t lielu risku datu subjektiem, </w:t>
      </w:r>
      <w:r>
        <w:rPr>
          <w:rFonts w:ascii="Times New Roman" w:hAnsi="Times New Roman"/>
        </w:rPr>
        <w:t xml:space="preserve">pārzinim tiek prasīts veikt </w:t>
      </w:r>
      <w:hyperlink w:anchor="_Data_protection_impact" w:history="1">
        <w:r>
          <w:rPr>
            <w:rStyle w:val="Hyperlink"/>
            <w:rFonts w:ascii="Times New Roman" w:hAnsi="Times New Roman"/>
          </w:rPr>
          <w:t>datu aizsardzības ietekmes novērtējumu (DAIN).</w:t>
        </w:r>
        <w:r>
          <w:rPr>
            <w:rStyle w:val="Hyperlink"/>
            <w:rFonts w:ascii="Times New Roman" w:hAnsi="Times New Roman"/>
            <w:vertAlign w:val="superscript"/>
          </w:rPr>
          <w:footnoteReference w:id="35"/>
        </w:r>
      </w:hyperlink>
      <w:r>
        <w:rPr>
          <w:rFonts w:ascii="Times New Roman" w:hAnsi="Times New Roman"/>
        </w:rPr>
        <w:t xml:space="preserve"> Tāpat kā risinot jebkādus citus riskus, kas saistīti ar apstrādi, DAIN var būt īpaši noderīgs pārziņiem, kuri nav pārliecināti, vai viņu ierosinātās darbības ietilpst 22. panta 1. punkta definīcijā, un, ja identificētais izņēmums to atļauj, kādi aizsardzības pasākumi jāpiemēro. </w:t>
      </w:r>
    </w:p>
    <w:p w:rsidR="00AF3592" w:rsidRDefault="00AF3592" w:rsidP="00AF3592">
      <w:pPr>
        <w:pStyle w:val="ListParagraph"/>
        <w:spacing w:after="0" w:line="240" w:lineRule="auto"/>
        <w:ind w:left="0"/>
        <w:rPr>
          <w:rFonts w:ascii="Times New Roman" w:hAnsi="Times New Roman"/>
        </w:rPr>
      </w:pPr>
    </w:p>
    <w:p w:rsidR="00AF3592" w:rsidRPr="004F1F21" w:rsidRDefault="00AF3592" w:rsidP="00AF3592">
      <w:pPr>
        <w:pStyle w:val="ListParagraph"/>
        <w:spacing w:after="0" w:line="240" w:lineRule="auto"/>
        <w:ind w:left="0"/>
        <w:rPr>
          <w:rFonts w:ascii="Times New Roman" w:hAnsi="Times New Roman"/>
        </w:rPr>
      </w:pPr>
    </w:p>
    <w:p w:rsidR="00AF3592" w:rsidRPr="004F1F21" w:rsidRDefault="00AF3592" w:rsidP="00AF3592">
      <w:pPr>
        <w:pStyle w:val="Heading2"/>
      </w:pPr>
      <w:bookmarkStart w:id="76" w:name="_Based_solely_on"/>
      <w:bookmarkStart w:id="77" w:name="_Toc504568070"/>
      <w:bookmarkStart w:id="78" w:name="_Toc520815241"/>
      <w:bookmarkEnd w:id="76"/>
      <w:r>
        <w:t>“Tikai uz automatizētu apstrādi balstoties pieņemts lēmums”</w:t>
      </w:r>
      <w:bookmarkEnd w:id="77"/>
      <w:bookmarkEnd w:id="78"/>
    </w:p>
    <w:p w:rsidR="00AF3592" w:rsidRPr="004F1F21" w:rsidRDefault="00AF3592" w:rsidP="00AF3592">
      <w:pPr>
        <w:spacing w:after="0" w:line="240" w:lineRule="auto"/>
        <w:jc w:val="both"/>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Regulas 22. panta 1. punkts attiecas uz lēmumiem, kuru “pamatā ir tikai” automatizēta apstrāde. Tas nozīmē, ka lēmumu pieņemšanas procesā nav cilvēka iesaistes. </w:t>
      </w:r>
    </w:p>
    <w:p w:rsidR="00AF3592" w:rsidRDefault="00AF3592" w:rsidP="00AF3592">
      <w:pPr>
        <w:spacing w:after="0" w:line="240" w:lineRule="auto"/>
        <w:rPr>
          <w:rFonts w:ascii="Times New Roman" w:hAnsi="Times New Roman"/>
        </w:rPr>
      </w:pPr>
    </w:p>
    <w:p w:rsidR="00AF3592" w:rsidRPr="00651E33"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rPr>
      </w:pPr>
      <w:r>
        <w:rPr>
          <w:rFonts w:ascii="Times New Roman" w:hAnsi="Times New Roman"/>
          <w:b/>
        </w:rPr>
        <w:t>Piemērs</w:t>
      </w: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Automatizēta procesa rezultātā faktiski tiek radīts ieteikums attiecībā uz datu subjektu. Ja cilvēks pārskata un ņem vērā citus faktorus, pieņemot galīgo lēmumu, šā lēmuma “pamatā nav tikai” automatizēta apstrāde.</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Pārzinis nevar apiet 22. panta noteikumus, safabricējot cilvēka iesaisti. Piemēram, ja kāds regulāri piemēro automātiski ģenerētus profilus personām, kas faktiski neietekmē rezultātu, tas joprojām būtu lēmums, kurš balstās tikai uz automatizētu apstrādi.</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Lai darbību kvalificētu kā tādu, kurā ir cilvēka iesaiste, pārzinim jānodrošina, ka jebkura lēmuma pārraudzība ir jēgpilna, nevis tikai simbolisks žests. Tas būtu jāveic kādam, kuram ir pilnvaras un kompetence mainīt lēmumu. Analīzes ietvaros viņam būtu jāapsver visi attiecīgie dati.</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Veiktā DAIN ietvaros pārzinim būtu jāidentificē un jāreģistrē jebkuras cilvēka iesaistes pakāpe lēmumu pieņemšanas procesā un kurā posmā tā tiek izmantota.</w:t>
      </w:r>
    </w:p>
    <w:p w:rsidR="00AF3592" w:rsidRDefault="00AF3592" w:rsidP="00AF3592">
      <w:pPr>
        <w:spacing w:after="0" w:line="240" w:lineRule="auto"/>
        <w:jc w:val="both"/>
        <w:rPr>
          <w:rFonts w:ascii="Times New Roman" w:hAnsi="Times New Roman"/>
        </w:rPr>
      </w:pPr>
    </w:p>
    <w:p w:rsidR="000457AA" w:rsidRDefault="000457AA" w:rsidP="00AF3592">
      <w:pPr>
        <w:spacing w:after="0" w:line="240" w:lineRule="auto"/>
        <w:jc w:val="both"/>
        <w:rPr>
          <w:rFonts w:ascii="Times New Roman" w:hAnsi="Times New Roman"/>
        </w:rPr>
      </w:pPr>
    </w:p>
    <w:p w:rsidR="00AF3592" w:rsidRPr="004F1F21" w:rsidRDefault="00AF3592" w:rsidP="00AF3592">
      <w:pPr>
        <w:pStyle w:val="Heading2"/>
      </w:pPr>
      <w:bookmarkStart w:id="79" w:name="_Toc468695859"/>
      <w:bookmarkStart w:id="80" w:name="_Toc504568071"/>
      <w:bookmarkStart w:id="81" w:name="_Toc520815242"/>
      <w:r>
        <w:t>“Tiesiskas sekas” vai “līdzīga veida ievērojama ietekme”</w:t>
      </w:r>
      <w:bookmarkEnd w:id="79"/>
      <w:bookmarkEnd w:id="80"/>
      <w:bookmarkEnd w:id="81"/>
    </w:p>
    <w:p w:rsidR="00AF3592" w:rsidRDefault="00AF3592" w:rsidP="00AF3592">
      <w:pPr>
        <w:spacing w:line="240" w:lineRule="auto"/>
        <w:rPr>
          <w:rFonts w:ascii="Times New Roman" w:hAnsi="Times New Roman"/>
        </w:rPr>
      </w:pPr>
      <w:r>
        <w:rPr>
          <w:rFonts w:ascii="Times New Roman" w:hAnsi="Times New Roman"/>
        </w:rPr>
        <w:t xml:space="preserve">VDAR ir atzīts, ka automatizētai lēmumu pieņemšanai, tostarp profilēšanai, var būt nopietnas sekas attiecībā uz personām. VDAR nav definēti jēdzieni “tiesisks” vai “līdzīga veida ievērojams”, taču formulējums skaidri parāda, ka 22. pants attiecas tikai uz nopietnu ietekmi. </w:t>
      </w:r>
    </w:p>
    <w:p w:rsidR="00AF3592" w:rsidRPr="00874DE9" w:rsidRDefault="00AF3592" w:rsidP="00AF3592">
      <w:pPr>
        <w:spacing w:line="240" w:lineRule="auto"/>
        <w:jc w:val="both"/>
        <w:rPr>
          <w:rFonts w:ascii="Times New Roman" w:hAnsi="Times New Roman"/>
          <w:b/>
          <w:sz w:val="24"/>
          <w:szCs w:val="24"/>
        </w:rPr>
      </w:pPr>
      <w:r>
        <w:rPr>
          <w:rFonts w:ascii="Times New Roman" w:hAnsi="Times New Roman"/>
          <w:b/>
          <w:sz w:val="24"/>
        </w:rPr>
        <w:t>"Lēmums, kas rada tiesiskas sekas”</w:t>
      </w:r>
    </w:p>
    <w:p w:rsidR="00AF3592" w:rsidRPr="00A25160" w:rsidRDefault="00AF3592" w:rsidP="00AF3592">
      <w:pPr>
        <w:spacing w:line="240" w:lineRule="auto"/>
        <w:rPr>
          <w:rFonts w:ascii="Times New Roman" w:hAnsi="Times New Roman"/>
        </w:rPr>
      </w:pPr>
      <w:r>
        <w:rPr>
          <w:rFonts w:ascii="Times New Roman" w:hAnsi="Times New Roman"/>
        </w:rPr>
        <w:t>Lai iestātos tiesiskas sekas, nepieciešams, lai lēmums, kā pamatā ir tikai automatizēta apstrāde, skar kādas personas likumīgās tiesības, piemēram, tiesības brīvi apvienoties ar citiem, balsot vēlēšanās vai celt prasību. Tiesiskās sekas var būt arī tādas, kas ietekmē personas juridisko statusu vai tās līgumiskās tiesības. Šāda veida seku piemēri ietver automatizētus lēmumus par personu, kuru rezultātā:</w:t>
      </w:r>
    </w:p>
    <w:p w:rsidR="00FC0E4C" w:rsidRPr="00A25160" w:rsidRDefault="00FC0E4C" w:rsidP="00AF3592">
      <w:pPr>
        <w:pStyle w:val="ListParagraph"/>
        <w:numPr>
          <w:ilvl w:val="0"/>
          <w:numId w:val="24"/>
        </w:numPr>
        <w:spacing w:after="0" w:line="240" w:lineRule="auto"/>
        <w:rPr>
          <w:rFonts w:ascii="Times New Roman" w:hAnsi="Times New Roman"/>
        </w:rPr>
      </w:pPr>
      <w:r>
        <w:rPr>
          <w:rFonts w:ascii="Times New Roman" w:hAnsi="Times New Roman"/>
        </w:rPr>
        <w:t>tiek anulēts līgums;</w:t>
      </w:r>
    </w:p>
    <w:p w:rsidR="00AF3592" w:rsidRPr="00A25160" w:rsidRDefault="00FC0E4C" w:rsidP="00AF3592">
      <w:pPr>
        <w:pStyle w:val="ListParagraph"/>
        <w:numPr>
          <w:ilvl w:val="0"/>
          <w:numId w:val="24"/>
        </w:numPr>
        <w:spacing w:after="0" w:line="240" w:lineRule="auto"/>
        <w:rPr>
          <w:rFonts w:ascii="Times New Roman" w:hAnsi="Times New Roman"/>
        </w:rPr>
      </w:pPr>
      <w:r>
        <w:rPr>
          <w:rFonts w:ascii="Times New Roman" w:hAnsi="Times New Roman"/>
        </w:rPr>
        <w:t>rodas tiesības uz konkrētu likumā paredzētu sociālā nodrošināšanu pabalstu vai tas tiek atteikts, piemēram, bērna vai mājokļa pabalsts;</w:t>
      </w:r>
    </w:p>
    <w:p w:rsidR="00AF3592" w:rsidRPr="00A25160" w:rsidRDefault="00AF3592" w:rsidP="00AF3592">
      <w:pPr>
        <w:pStyle w:val="ListParagraph"/>
        <w:numPr>
          <w:ilvl w:val="0"/>
          <w:numId w:val="24"/>
        </w:numPr>
        <w:spacing w:after="0" w:line="240" w:lineRule="auto"/>
        <w:rPr>
          <w:rFonts w:ascii="Times New Roman" w:hAnsi="Times New Roman"/>
        </w:rPr>
      </w:pPr>
      <w:r>
        <w:rPr>
          <w:rFonts w:ascii="Times New Roman" w:hAnsi="Times New Roman"/>
        </w:rPr>
        <w:t>tiek atteikta iebraukšana valstī vai pilsonība.</w:t>
      </w:r>
    </w:p>
    <w:p w:rsidR="00FC0E4C" w:rsidRDefault="00FC0E4C" w:rsidP="000457AA">
      <w:pPr>
        <w:pStyle w:val="ListParagraph"/>
        <w:spacing w:after="0" w:line="240" w:lineRule="auto"/>
        <w:rPr>
          <w:rFonts w:ascii="Times New Roman" w:hAnsi="Times New Roman"/>
        </w:rPr>
      </w:pPr>
    </w:p>
    <w:p w:rsidR="00AF3592" w:rsidRPr="00FC13E9" w:rsidRDefault="00AF3592" w:rsidP="00AF3592">
      <w:pPr>
        <w:spacing w:before="240" w:line="240" w:lineRule="auto"/>
        <w:rPr>
          <w:rFonts w:ascii="Times New Roman" w:hAnsi="Times New Roman"/>
          <w:b/>
          <w:color w:val="000000"/>
          <w:sz w:val="24"/>
          <w:szCs w:val="24"/>
        </w:rPr>
      </w:pPr>
      <w:r>
        <w:rPr>
          <w:rFonts w:ascii="Times New Roman" w:hAnsi="Times New Roman"/>
          <w:b/>
          <w:color w:val="000000"/>
          <w:sz w:val="24"/>
        </w:rPr>
        <w:t>“Līdzīgā veidā ievērojami ietekmē viņu”</w:t>
      </w:r>
    </w:p>
    <w:p w:rsidR="00AF3592" w:rsidRDefault="00AF3592" w:rsidP="00AF3592">
      <w:pPr>
        <w:spacing w:before="240" w:line="240" w:lineRule="auto"/>
        <w:jc w:val="both"/>
        <w:rPr>
          <w:rFonts w:ascii="Times New Roman" w:hAnsi="Times New Roman"/>
        </w:rPr>
      </w:pPr>
      <w:r>
        <w:rPr>
          <w:rFonts w:ascii="Times New Roman" w:hAnsi="Times New Roman"/>
        </w:rPr>
        <w:t xml:space="preserve">Pat tad, ja lēmumu pieņemšanas process neietekmē cilvēku likumīgās tiesības, tas joprojām varētu ietilpt 22. panta piemērošanas jomā, ja tam ir līdzvērtīga vai līdzīga veida ievērojama ietekme.  </w:t>
      </w:r>
    </w:p>
    <w:p w:rsidR="00AF3592" w:rsidRDefault="00AF3592" w:rsidP="00AF3592">
      <w:pPr>
        <w:spacing w:before="240" w:line="240" w:lineRule="auto"/>
        <w:rPr>
          <w:rFonts w:ascii="Times New Roman" w:hAnsi="Times New Roman"/>
        </w:rPr>
      </w:pPr>
      <w:r>
        <w:rPr>
          <w:rFonts w:ascii="Times New Roman" w:hAnsi="Times New Roman"/>
        </w:rPr>
        <w:t xml:space="preserve">Citiem vārdiem sakot, pat tad, ja juridiskās tiesības vai pienākumi nemainās, ietekme uz datu subjektu varētu būt pietiekama, lai būtu nepieciešama aizsardzība saskaņā ar šo noteikumu. VDAR ieviests vārds “līdzīgā veidā” frāzē “ievērojami ietekmē” (kas nav iekļauts Direktīvas 95/46/EK 15. pantā). Tādēļ </w:t>
      </w:r>
      <w:r>
        <w:rPr>
          <w:rFonts w:ascii="Times New Roman" w:hAnsi="Times New Roman"/>
          <w:i/>
        </w:rPr>
        <w:t>nozīmīguma</w:t>
      </w:r>
      <w:r>
        <w:rPr>
          <w:rFonts w:ascii="Times New Roman" w:hAnsi="Times New Roman"/>
        </w:rPr>
        <w:t xml:space="preserve"> robežvērtībai jābūt līdzīgai tai, kāda ir lēmumam, kas rada tiesiskas sekas.</w:t>
      </w:r>
    </w:p>
    <w:p w:rsidR="00AF3592" w:rsidRDefault="00AF3592" w:rsidP="00AF3592">
      <w:pPr>
        <w:spacing w:after="0" w:line="240" w:lineRule="auto"/>
        <w:rPr>
          <w:rFonts w:ascii="Times New Roman" w:hAnsi="Times New Roman"/>
        </w:rPr>
      </w:pPr>
      <w:r>
        <w:rPr>
          <w:rFonts w:ascii="Times New Roman" w:hAnsi="Times New Roman"/>
        </w:rPr>
        <w:t xml:space="preserve">Regulas 71. apsvērumā ir minēti šādi tipiskie piemēri: “tiešsaistē iesniegta kredītpieteikuma automātisks noraidījums” vai “darbā pieņemšanas e-prakse bez cilvēka līdzdalības”.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Lai datu apstrādei būtu ievērojama ietekme uz personu, apstrādes sekām jābūt pietiekami lielām vai svarīgām, lai tām pievērtu uzmanību. Citiem vārdiem sakot, lēmumam ir jābūt tādam, kas var:</w:t>
      </w:r>
    </w:p>
    <w:p w:rsidR="001E020F" w:rsidRDefault="001E020F" w:rsidP="00AF3592">
      <w:pPr>
        <w:spacing w:after="0" w:line="240" w:lineRule="auto"/>
        <w:rPr>
          <w:rFonts w:ascii="Times New Roman" w:hAnsi="Times New Roman"/>
        </w:rPr>
      </w:pPr>
    </w:p>
    <w:p w:rsidR="00AF3592" w:rsidRDefault="00AF3592" w:rsidP="00AF3592">
      <w:pPr>
        <w:pStyle w:val="ListParagraph"/>
        <w:numPr>
          <w:ilvl w:val="0"/>
          <w:numId w:val="57"/>
        </w:numPr>
        <w:spacing w:after="0" w:line="240" w:lineRule="auto"/>
        <w:rPr>
          <w:rFonts w:ascii="Times New Roman" w:hAnsi="Times New Roman"/>
        </w:rPr>
      </w:pPr>
      <w:r>
        <w:t>ievērojami ietekmēt attiecīgo personu apstākļus, uzvedību vai izvēli;</w:t>
      </w:r>
    </w:p>
    <w:p w:rsidR="00AF3592" w:rsidRDefault="00AF3592" w:rsidP="00AF3592">
      <w:pPr>
        <w:pStyle w:val="ListParagraph"/>
        <w:numPr>
          <w:ilvl w:val="0"/>
          <w:numId w:val="57"/>
        </w:numPr>
        <w:spacing w:after="0" w:line="240" w:lineRule="auto"/>
        <w:rPr>
          <w:rFonts w:ascii="Times New Roman" w:hAnsi="Times New Roman"/>
        </w:rPr>
      </w:pPr>
      <w:r>
        <w:rPr>
          <w:rFonts w:ascii="Times New Roman" w:hAnsi="Times New Roman"/>
        </w:rPr>
        <w:t xml:space="preserve">radīt ilgstošu vai pastāvīgu ietekmi uz datu subjektu </w:t>
      </w:r>
      <w:r w:rsidR="00030443">
        <w:rPr>
          <w:rFonts w:ascii="Times New Roman" w:hAnsi="Times New Roman"/>
        </w:rPr>
        <w:t>vai</w:t>
      </w:r>
    </w:p>
    <w:p w:rsidR="00AF3592" w:rsidRPr="005A1738" w:rsidRDefault="00AF3592" w:rsidP="00AF3592">
      <w:pPr>
        <w:pStyle w:val="ListParagraph"/>
        <w:numPr>
          <w:ilvl w:val="0"/>
          <w:numId w:val="57"/>
        </w:numPr>
        <w:spacing w:after="0" w:line="240" w:lineRule="auto"/>
        <w:rPr>
          <w:rFonts w:ascii="Times New Roman" w:hAnsi="Times New Roman"/>
        </w:rPr>
      </w:pPr>
      <w:r>
        <w:t>vissliktākajā gadījumā novest pie personu izslēgšanas vai diskriminācijas.</w:t>
      </w:r>
      <w:r>
        <w:rPr>
          <w:rFonts w:ascii="TimesNewRomanPSMT" w:hAnsi="TimesNewRomanPSMT"/>
          <w:color w:val="000000"/>
        </w:rPr>
        <w:t xml:space="preserve"> </w:t>
      </w:r>
    </w:p>
    <w:p w:rsidR="00AF3592" w:rsidRPr="005F3530" w:rsidRDefault="00AF3592" w:rsidP="00AF3592">
      <w:pPr>
        <w:spacing w:after="0" w:line="240" w:lineRule="auto"/>
        <w:jc w:val="both"/>
        <w:rPr>
          <w:rFonts w:ascii="Times New Roman" w:hAnsi="Times New Roman"/>
        </w:rPr>
      </w:pPr>
    </w:p>
    <w:p w:rsidR="00AF3592" w:rsidRDefault="00AF3592" w:rsidP="00AF3592">
      <w:pPr>
        <w:spacing w:line="240" w:lineRule="auto"/>
        <w:rPr>
          <w:rFonts w:ascii="Times New Roman" w:hAnsi="Times New Roman"/>
        </w:rPr>
      </w:pPr>
      <w:r>
        <w:rPr>
          <w:rFonts w:ascii="Times New Roman" w:hAnsi="Times New Roman"/>
        </w:rPr>
        <w:t xml:space="preserve">Ir grūti precīzi pateikt, ko varētu uzskatīt par pietiekami </w:t>
      </w:r>
      <w:r>
        <w:rPr>
          <w:rFonts w:ascii="Times New Roman" w:hAnsi="Times New Roman"/>
          <w:i/>
        </w:rPr>
        <w:t>ievērojamu</w:t>
      </w:r>
      <w:r>
        <w:rPr>
          <w:rFonts w:ascii="Times New Roman" w:hAnsi="Times New Roman"/>
        </w:rPr>
        <w:t xml:space="preserve"> robežvērtības sasniegšanai, taču šādi lēmumi varētu ietilpt šajā kategorijā: </w:t>
      </w:r>
    </w:p>
    <w:p w:rsidR="00AF3592"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lēmumi, kas ietekmē personas finansiālo situāciju, piemēram, tās tiesības saņemt kredītu;</w:t>
      </w:r>
    </w:p>
    <w:p w:rsidR="00AF3592"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lēmumi, kas ietekmē personas piekļuvi veselības aprūpes pakalpojumiem;</w:t>
      </w:r>
    </w:p>
    <w:p w:rsidR="00AF3592"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lēmumi, kas liedz personai nodarbinātības iespējas vai nostāda to būtiski neizdevīgā stāvoklī;</w:t>
      </w:r>
    </w:p>
    <w:p w:rsidR="00AF3592" w:rsidRPr="005A1738"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lēmumi, kas ietekmē personas piekļuvi izglītībai, piemēram, uzņemšanu universitātē.</w:t>
      </w:r>
    </w:p>
    <w:p w:rsidR="00AF3592" w:rsidRDefault="00AF3592" w:rsidP="00AF3592">
      <w:pPr>
        <w:spacing w:before="240" w:line="240" w:lineRule="auto"/>
        <w:rPr>
          <w:rFonts w:ascii="Times New Roman" w:hAnsi="Times New Roman"/>
        </w:rPr>
      </w:pPr>
      <w:r>
        <w:rPr>
          <w:rFonts w:ascii="Times New Roman" w:hAnsi="Times New Roman"/>
        </w:rPr>
        <w:t>Tas noved arī pie jautājuma par tiešsaistes reklāmu, kas aizvien vairāk paļaujas uz automatizētiem rīkiem un ietver tikai automatizētu individuālu lēmumu pieņemšanu. Papildus atbilstībai vispārīgajiem VDAR noteikumiem, kas izklāstīti III nodaļā, svarīgi var būt arī ierosinātās e-privātuma regulas noteikumi. Turklāt bērniem ir nepieciešama pastiprināta aizsardzība, kā tas aprakstīts turpmāk V nodaļā.</w:t>
      </w:r>
    </w:p>
    <w:p w:rsidR="00AF3592" w:rsidRDefault="00AF3592" w:rsidP="00AF3592">
      <w:pPr>
        <w:spacing w:before="240" w:line="240" w:lineRule="auto"/>
        <w:rPr>
          <w:rFonts w:ascii="Times New Roman" w:hAnsi="Times New Roman"/>
        </w:rPr>
      </w:pPr>
      <w:r>
        <w:rPr>
          <w:rFonts w:ascii="Times New Roman" w:hAnsi="Times New Roman"/>
        </w:rPr>
        <w:t xml:space="preserve">Daudzos tipiskos gadījumos lēmums par mērķtiecīgas reklāmas sniegšanu, balstoties uz profilēšanu, neradīs līdzīga veida ievērojamu ietekmi uz personām, piemēram, standarta tiešsaistes modes veikala reklāma, pamatojoties uz vienkāršu demogrāfisko profilu: “Briseles reģionā dzīvojošas sievietes vecumā no 25 līdz 35 gadiem, kuras varētu interesēt modes preces un konkrēts apģērbs”. </w:t>
      </w:r>
    </w:p>
    <w:p w:rsidR="00AF3592" w:rsidRDefault="00AF3592" w:rsidP="00AF3592">
      <w:pPr>
        <w:spacing w:before="240" w:line="240" w:lineRule="auto"/>
        <w:rPr>
          <w:rFonts w:ascii="Times New Roman" w:hAnsi="Times New Roman"/>
        </w:rPr>
      </w:pPr>
      <w:r>
        <w:rPr>
          <w:rFonts w:ascii="Times New Roman" w:hAnsi="Times New Roman"/>
        </w:rPr>
        <w:t>Tomēr tas ir iespējams atkarībā no konkrētās situācijas īpatnībām, tostarp:</w:t>
      </w:r>
    </w:p>
    <w:p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profilēšanas procesa iejaukšanās pakāpe, tostarp personu izsekošana dažādās vietnēs, ierīcēs un pakalpojumos;</w:t>
      </w:r>
    </w:p>
    <w:p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attiecīgo personu gaidas un vēlmes;</w:t>
      </w:r>
    </w:p>
    <w:p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 xml:space="preserve">veids, kādā reklāma tiek pasniegta vai </w:t>
      </w:r>
    </w:p>
    <w:p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 xml:space="preserve">zināšanu par mērķa datu subjektu neaizsargātību izmantošana. </w:t>
      </w:r>
    </w:p>
    <w:p w:rsidR="00AF3592" w:rsidRPr="00E73FD5" w:rsidRDefault="00AF3592" w:rsidP="00AF3592">
      <w:pPr>
        <w:spacing w:before="240" w:line="240" w:lineRule="auto"/>
        <w:rPr>
          <w:rFonts w:ascii="Times New Roman" w:hAnsi="Times New Roman"/>
        </w:rPr>
      </w:pPr>
      <w:r>
        <w:rPr>
          <w:rFonts w:ascii="Times New Roman" w:hAnsi="Times New Roman"/>
        </w:rPr>
        <w:t>Apstrāde, kam var būt neliela ietekme uz personām, faktiski var ievērojami ietekmēt atsevišķas sabiedrības grupas, piemēram, minoritāšu grupas vai neaizsargātus pieaugušos. Piemēram, persona, par kuru ir zināms, ka viņai ir vai varētu būt finansiālas grūtības un kurai regulāri mērķtiecīgi piedāvā reklāmas par aizdevumiem ar lieliem procentiem, var pieteikties šiem piedāvājumiem un potenciāli nonākt vēl lielākos parādos.</w:t>
      </w:r>
    </w:p>
    <w:p w:rsidR="00AF3592" w:rsidRPr="006E2BBC" w:rsidRDefault="00AF3592" w:rsidP="00AF3592">
      <w:pPr>
        <w:pStyle w:val="CommentText"/>
        <w:spacing w:line="240" w:lineRule="auto"/>
        <w:rPr>
          <w:rFonts w:ascii="Times New Roman" w:hAnsi="Times New Roman"/>
          <w:sz w:val="22"/>
          <w:szCs w:val="22"/>
        </w:rPr>
      </w:pPr>
      <w:r>
        <w:rPr>
          <w:rFonts w:ascii="Times New Roman" w:hAnsi="Times New Roman"/>
          <w:sz w:val="22"/>
        </w:rPr>
        <w:t>Automatizētai lēmumu pieņemšanai, kuras rezultātā rodas diferencēta cenu noteikšana, pamatojoties uz personas datiem vai personiskajām īpašībām, var arī būt ievērojama ietekme, ja, piemēram, pārmērīgi augstas cenas efektīvi attur personu no noteiktu preču vai pakalpojumu iegādes.</w:t>
      </w:r>
    </w:p>
    <w:p w:rsidR="00AF3592" w:rsidRDefault="00AF3592" w:rsidP="00AF3592">
      <w:pPr>
        <w:spacing w:line="240" w:lineRule="auto"/>
        <w:rPr>
          <w:rFonts w:ascii="Times New Roman" w:hAnsi="Times New Roman"/>
        </w:rPr>
      </w:pPr>
      <w:r>
        <w:rPr>
          <w:rFonts w:ascii="Times New Roman" w:hAnsi="Times New Roman"/>
        </w:rPr>
        <w:t>Līdzīga veida ievērojamu ietekmi var izraisīt arī citu personu, nevis tās, uz kuru attiecas automatizētais lēmums, veiktās darbības. Turpmāk sniegts to ilustrējošs piemērs.</w:t>
      </w:r>
    </w:p>
    <w:p w:rsidR="00A25160" w:rsidRDefault="00A25160" w:rsidP="00AF3592">
      <w:pPr>
        <w:spacing w:line="240" w:lineRule="auto"/>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rPr>
      </w:pPr>
      <w:r>
        <w:rPr>
          <w:rFonts w:ascii="Times New Roman" w:hAnsi="Times New Roman"/>
          <w:b/>
        </w:rPr>
        <w:t>Piemērs</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 xml:space="preserve">Teorētiskā situācijā kredītkaršu uzņēmums varētu samazināt klienta kartes limitu, pamatojoties nevis uz klienta paša atmaksas vēsturi, bet gan uz netradicionāliem kredītvērtējuma kritērijiem, piemēram, citu klientu, kurš dzīvo tajā pašā apgabalā un iepērkas tajā pašā veikalā, analīzi. </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 xml:space="preserve">Tas var nozīmēt, ka kādam tiek atņemtas iespējas, pamatojoties uz citu personu rīcību. </w:t>
      </w: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 xml:space="preserve">Citos apstākļos šāda veida raksturlielumu izmantošanai var būt priekšrocības, izsniedzot kredītus arī tām personām, kurām nav parastās kredītvēstures un kuras pretējā gadījumā saņemtu atteikumu. </w:t>
      </w:r>
    </w:p>
    <w:p w:rsidR="00AF3592" w:rsidRPr="004F1F21" w:rsidRDefault="00AF3592" w:rsidP="00AF3592">
      <w:pPr>
        <w:pStyle w:val="Heading2"/>
      </w:pPr>
      <w:bookmarkStart w:id="82" w:name="_Prohibition"/>
      <w:bookmarkStart w:id="83" w:name="_Limited_conditions_for"/>
      <w:bookmarkStart w:id="84" w:name="_Toc504568072"/>
      <w:bookmarkStart w:id="85" w:name="_Toc520815243"/>
      <w:bookmarkEnd w:id="82"/>
      <w:bookmarkEnd w:id="83"/>
      <w:r>
        <w:t>Aizlieguma izņēmumi</w:t>
      </w:r>
      <w:bookmarkEnd w:id="84"/>
      <w:bookmarkEnd w:id="85"/>
    </w:p>
    <w:p w:rsidR="00AF3592" w:rsidRPr="004F1F21" w:rsidRDefault="00AF3592" w:rsidP="00AF3592">
      <w:pPr>
        <w:spacing w:after="0" w:line="240" w:lineRule="auto"/>
        <w:jc w:val="both"/>
        <w:rPr>
          <w:rFonts w:ascii="Times New Roman" w:hAnsi="Times New Roman"/>
        </w:rPr>
      </w:pPr>
    </w:p>
    <w:p w:rsidR="00AF3592" w:rsidRDefault="00AF3592" w:rsidP="00AF3592">
      <w:pPr>
        <w:spacing w:after="0" w:line="240" w:lineRule="auto"/>
        <w:jc w:val="both"/>
        <w:rPr>
          <w:rFonts w:ascii="Times New Roman" w:hAnsi="Times New Roman"/>
        </w:rPr>
      </w:pPr>
      <w:r>
        <w:rPr>
          <w:rFonts w:ascii="Times New Roman" w:hAnsi="Times New Roman"/>
        </w:rPr>
        <w:t xml:space="preserve">Regulas 22. panta 1. punktā noteikts vispārējs aizliegums izmantot tikai automatizētu individuālu lēmumu pieņemšanu ar tiesiskām sekām vai līdzīga veida ievērojamu ietekmi, kā aprakstīts iepriekš. </w:t>
      </w:r>
    </w:p>
    <w:p w:rsidR="00AF3592" w:rsidRDefault="00AF3592" w:rsidP="00AF3592">
      <w:pPr>
        <w:spacing w:after="0" w:line="240" w:lineRule="auto"/>
        <w:jc w:val="both"/>
        <w:rPr>
          <w:rFonts w:ascii="Times New Roman" w:hAnsi="Times New Roman"/>
        </w:rPr>
      </w:pPr>
    </w:p>
    <w:p w:rsidR="00AF3592" w:rsidRDefault="00AF3592" w:rsidP="00AF3592">
      <w:pPr>
        <w:spacing w:after="0" w:line="240" w:lineRule="auto"/>
        <w:jc w:val="both"/>
        <w:rPr>
          <w:rFonts w:ascii="Times New Roman" w:hAnsi="Times New Roman"/>
        </w:rPr>
      </w:pPr>
      <w:r>
        <w:rPr>
          <w:rFonts w:ascii="Times New Roman" w:hAnsi="Times New Roman"/>
        </w:rPr>
        <w:t>Tas nozīmē, ka pārziņiem nevajadzētu veikt 22. panta 1. punktā aprakstīto apstrādi, ja vien netiek piemērots kāds no turpmāk minētajiem 22. panta 2. punkta izņēmumiem gadījumos, kad lēmums ir:</w:t>
      </w:r>
    </w:p>
    <w:p w:rsidR="00AF3592" w:rsidRPr="004F1F21" w:rsidRDefault="00AF3592" w:rsidP="00AF3592">
      <w:pPr>
        <w:spacing w:after="0" w:line="240" w:lineRule="auto"/>
        <w:jc w:val="both"/>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a) nepieciešams līguma izpildei vai līguma noslēgšanai;</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b) atļauts saskaņā ar Savienības vai dalībvalsts tiesību aktiem, kuri piemērojami pārzinim un kuros paredzēti arī atbilstoši aizsardzības pasākumi datu subjekta tiesību, brīvību un leģitīmo interešu aizsardzībai, vai</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c) pamatots ar datu subjekta nepārprotamu piekrišanu.</w:t>
      </w:r>
    </w:p>
    <w:p w:rsidR="00AF3592" w:rsidRDefault="00AF3592" w:rsidP="00AF3592">
      <w:pPr>
        <w:spacing w:after="0" w:line="240" w:lineRule="auto"/>
        <w:jc w:val="both"/>
        <w:rPr>
          <w:rFonts w:ascii="Times New Roman" w:hAnsi="Times New Roman"/>
        </w:rPr>
      </w:pPr>
    </w:p>
    <w:p w:rsidR="00695986" w:rsidRPr="004F1F21" w:rsidRDefault="00695986" w:rsidP="00AF3592">
      <w:pPr>
        <w:spacing w:after="0" w:line="240" w:lineRule="auto"/>
        <w:jc w:val="both"/>
        <w:rPr>
          <w:rFonts w:ascii="Times New Roman" w:hAnsi="Times New Roman"/>
        </w:rPr>
      </w:pPr>
      <w:r>
        <w:rPr>
          <w:rFonts w:ascii="Times New Roman" w:hAnsi="Times New Roman"/>
        </w:rPr>
        <w:t>Ja lēmumu pieņemšanā ir ietvertas īpašas datu kategorijas, kuras definētas 9. panta 1. punktā, pārzinim jānodrošina arī to atbilstība 22. panta 4. punkta prasībām.</w:t>
      </w:r>
    </w:p>
    <w:p w:rsidR="00AF3592" w:rsidRDefault="00AF3592" w:rsidP="00AF3592">
      <w:pPr>
        <w:pStyle w:val="Heading3"/>
      </w:pPr>
      <w:bookmarkStart w:id="86" w:name="_Performance_of_a"/>
      <w:bookmarkStart w:id="87" w:name="_Toc504568073"/>
      <w:bookmarkStart w:id="88" w:name="_Toc520815244"/>
      <w:bookmarkEnd w:id="86"/>
      <w:r>
        <w:t>Līguma izpilde</w:t>
      </w:r>
      <w:bookmarkEnd w:id="87"/>
      <w:bookmarkEnd w:id="88"/>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Pārziņi var vēlēties izmantot tikai automatizētas lēmumu pieņemšanas procesus līgumiskos nolūkos, uzskatot, ka tas ir vispiemērotākais veids šā mērķa sasniegšanai. Regulāra cilvēka iesaiste reizēm var būt nepraktiska vai neiespējama apstrādājamo datu apjoma dēļ.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Pārzinim jāspēj pierādīt, ka šāda veida apstrāde ir vajadzīga, ņemot vērā to, vai ir iespējams izmantot m</w:t>
      </w:r>
      <w:r w:rsidR="002B5D99">
        <w:rPr>
          <w:rFonts w:ascii="Times New Roman" w:hAnsi="Times New Roman"/>
        </w:rPr>
        <w:t>etodi, kas mazāk skar privātumu</w:t>
      </w:r>
      <w:r>
        <w:rPr>
          <w:rStyle w:val="FootnoteReference"/>
          <w:rFonts w:ascii="Times New Roman" w:hAnsi="Times New Roman"/>
        </w:rPr>
        <w:t xml:space="preserve"> </w:t>
      </w:r>
      <w:r>
        <w:rPr>
          <w:rStyle w:val="FootnoteReference"/>
          <w:rFonts w:ascii="Times New Roman" w:hAnsi="Times New Roman"/>
        </w:rPr>
        <w:footnoteReference w:id="36"/>
      </w:r>
      <w:r w:rsidR="002B5D99">
        <w:rPr>
          <w:rFonts w:ascii="Times New Roman" w:hAnsi="Times New Roman"/>
        </w:rPr>
        <w:t xml:space="preserve">. </w:t>
      </w:r>
      <w:r>
        <w:rPr>
          <w:rFonts w:ascii="Times New Roman" w:hAnsi="Times New Roman"/>
        </w:rPr>
        <w:t>Ja tā paša mērķa sasniegšanai ir citi iedarbīgi līdzekļi, kas nodrošina mazāku iejaukšanos, tad tā nebūtu “vajadzīga”.</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Automatizēta lēmumu pieņemšana, kas aprakstīta 22. panta 1. punktā, var būt vajadzīga arī pirmslīguma apstrādei.</w:t>
      </w:r>
    </w:p>
    <w:p w:rsidR="00AF3592" w:rsidRDefault="00AF3592" w:rsidP="00AF3592">
      <w:pPr>
        <w:spacing w:after="0" w:line="240" w:lineRule="auto"/>
        <w:jc w:val="both"/>
        <w:rPr>
          <w:rFonts w:ascii="Times New Roman" w:hAnsi="Times New Roman"/>
        </w:rPr>
      </w:pPr>
    </w:p>
    <w:p w:rsidR="00AF3592" w:rsidRPr="002257DD"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b/>
        </w:rPr>
        <w:t>Piemērs</w:t>
      </w:r>
    </w:p>
    <w:p w:rsidR="00AF3592" w:rsidRPr="00A662AD"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F3592" w:rsidRPr="004E0321" w:rsidRDefault="00AF3592" w:rsidP="00DF6EF9">
      <w:pPr>
        <w:pStyle w:val="CommentText"/>
        <w:pBdr>
          <w:top w:val="single" w:sz="4" w:space="1" w:color="auto"/>
          <w:left w:val="single" w:sz="4" w:space="4" w:color="auto"/>
          <w:bottom w:val="single" w:sz="4" w:space="1" w:color="auto"/>
          <w:right w:val="single" w:sz="4" w:space="4" w:color="auto"/>
        </w:pBdr>
        <w:spacing w:line="240" w:lineRule="auto"/>
        <w:rPr>
          <w:rFonts w:ascii="Times New Roman" w:hAnsi="Times New Roman"/>
          <w:sz w:val="22"/>
          <w:szCs w:val="22"/>
        </w:rPr>
      </w:pPr>
      <w:r>
        <w:rPr>
          <w:rFonts w:ascii="Times New Roman" w:hAnsi="Times New Roman"/>
          <w:sz w:val="22"/>
        </w:rPr>
        <w:t>Uzņēmums reklamē brīvu vakanci. Tā kā darbs attiecīgajā uzņēmumā ir populārs, uzņēmums saņem desmitiem tūkstošu pieteikumu. Pateicoties ārkārtīgi lielam pieteikumu apjomam, uzņēmums var secināt, ka praktiski nav iespējams identificēt kandidātus, neizmantojot pilnībā automatizētus līdzekļus, lai atsijātu neatbilstošus pieteikumus. Šajā gadījumā automatizēta lēmumu pieņemšana var būt nepieciešama, lai izveidotu īsu iespējamo kandidātu sarakstu nolūkā slēgt līgumu ar datu subjektu.</w:t>
      </w:r>
    </w:p>
    <w:p w:rsidR="00AF3592" w:rsidRDefault="00AF3592" w:rsidP="00AF3592">
      <w:pPr>
        <w:spacing w:after="0" w:line="240" w:lineRule="auto"/>
        <w:jc w:val="both"/>
        <w:rPr>
          <w:rFonts w:ascii="Times New Roman" w:hAnsi="Times New Roman"/>
        </w:rPr>
      </w:pPr>
    </w:p>
    <w:p w:rsidR="00AF3592" w:rsidRDefault="00695986" w:rsidP="00AF3592">
      <w:pPr>
        <w:spacing w:after="0" w:line="240" w:lineRule="auto"/>
        <w:jc w:val="both"/>
        <w:rPr>
          <w:rFonts w:ascii="Times New Roman" w:hAnsi="Times New Roman"/>
        </w:rPr>
      </w:pPr>
      <w:r>
        <w:rPr>
          <w:rFonts w:ascii="Times New Roman" w:hAnsi="Times New Roman"/>
        </w:rPr>
        <w:t>Pamatnostādņu III nodaļā (B iedaļa) informācija par līgumiem ir norādīta kā apstrādes likumīgs pamats.</w:t>
      </w:r>
    </w:p>
    <w:p w:rsidR="00AF3592" w:rsidRDefault="00AF3592" w:rsidP="00AF3592">
      <w:pPr>
        <w:pStyle w:val="Heading3"/>
      </w:pPr>
      <w:bookmarkStart w:id="89" w:name="_Toc504568074"/>
      <w:bookmarkStart w:id="90" w:name="_Toc520815245"/>
      <w:r>
        <w:t>Atļauts saskaņā ar Savienības vai dalībvalsts tiesību aktiem</w:t>
      </w:r>
      <w:bookmarkEnd w:id="89"/>
      <w:bookmarkEnd w:id="90"/>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Automatizēta lēmumu pieņemšana, tostarp profilēšana, iespējams, var tikt izmantota saskaņā ar 22. panta 2. punkta b) apakšpunktu, ja Savienības vai dalībvalsts tiesību akti to atļauj. Attiecīgajos tiesību aktos nosaka arī atbilstošus aizsardzības pasākumus nolūkā aizsargāt datu subjekta tiesības, brīvības un leģitīmās intereses.</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Regulas 71. apsvērumā teikts, ka tas varētu attiekties arī uz automatizētu lēmumu pieņemšanu, kas definēta 22. panta 1. punktā, nolūkā uzraudzīt un novērst krāpšanu un izvairīšanos no nodokļu maksāšanas vai nodrošināt pārziņa sniegtā pakalpojuma drošību un uzticamību.  </w:t>
      </w:r>
    </w:p>
    <w:p w:rsidR="00AF3592" w:rsidRDefault="00AF3592" w:rsidP="00AF3592">
      <w:pPr>
        <w:spacing w:after="0" w:line="240" w:lineRule="auto"/>
        <w:jc w:val="both"/>
        <w:rPr>
          <w:rFonts w:ascii="Times New Roman" w:hAnsi="Times New Roman"/>
        </w:rPr>
      </w:pPr>
    </w:p>
    <w:p w:rsidR="00AF3592" w:rsidRDefault="00AF3592" w:rsidP="00AF3592">
      <w:pPr>
        <w:pStyle w:val="Heading3"/>
      </w:pPr>
      <w:bookmarkStart w:id="91" w:name="_Explicit_consent"/>
      <w:bookmarkStart w:id="92" w:name="_Toc504568075"/>
      <w:bookmarkStart w:id="93" w:name="_Toc520815246"/>
      <w:bookmarkEnd w:id="91"/>
      <w:r>
        <w:t>Skaidra piekrišana</w:t>
      </w:r>
      <w:bookmarkEnd w:id="92"/>
      <w:bookmarkEnd w:id="93"/>
    </w:p>
    <w:p w:rsidR="00AF3592" w:rsidRDefault="00AF3592" w:rsidP="00AF3592">
      <w:pPr>
        <w:spacing w:line="240" w:lineRule="auto"/>
        <w:rPr>
          <w:rFonts w:ascii="Times New Roman" w:hAnsi="Times New Roman"/>
        </w:rPr>
      </w:pPr>
      <w:r>
        <w:rPr>
          <w:rFonts w:ascii="Times New Roman" w:hAnsi="Times New Roman"/>
        </w:rPr>
        <w:t xml:space="preserve">Saskaņā ar 22. pantu ir nepieciešama </w:t>
      </w:r>
      <w:r>
        <w:rPr>
          <w:rFonts w:ascii="Times New Roman" w:hAnsi="Times New Roman"/>
          <w:i/>
        </w:rPr>
        <w:t>skaidra</w:t>
      </w:r>
      <w:r>
        <w:rPr>
          <w:rFonts w:ascii="Times New Roman" w:hAnsi="Times New Roman"/>
        </w:rPr>
        <w:t xml:space="preserve"> piekrišana. Apstrāde, kas atbilst 22. panta 1. punktā sniegtajai definīcijai, rada būtiskus datu aizsardzības riskus, un tādēļ augsta līmeņa individuāla kontrole pār personas datiem tiek uzskatīta par atbilstošu.</w:t>
      </w:r>
    </w:p>
    <w:p w:rsidR="00AF3592" w:rsidRDefault="00AF3592" w:rsidP="00AF3592">
      <w:pPr>
        <w:spacing w:line="240" w:lineRule="auto"/>
        <w:rPr>
          <w:rFonts w:ascii="Times New Roman" w:hAnsi="Times New Roman"/>
        </w:rPr>
      </w:pPr>
      <w:r>
        <w:rPr>
          <w:rFonts w:ascii="Times New Roman" w:hAnsi="Times New Roman"/>
        </w:rPr>
        <w:t>“Skaidra piekrišana” nav definēta VDAR. 29. panta Datu aizsardzības darba grupas Pamatnostādnēs par piekrišanu</w:t>
      </w:r>
      <w:r>
        <w:rPr>
          <w:rStyle w:val="FootnoteReference"/>
          <w:rFonts w:ascii="Times New Roman" w:hAnsi="Times New Roman"/>
        </w:rPr>
        <w:footnoteReference w:id="37"/>
      </w:r>
      <w:r>
        <w:rPr>
          <w:rFonts w:ascii="Times New Roman" w:hAnsi="Times New Roman"/>
        </w:rPr>
        <w:t xml:space="preserve"> sniegti norādījumi tās interpretācijai. </w:t>
      </w:r>
    </w:p>
    <w:p w:rsidR="00AF3592" w:rsidRDefault="00AF3592" w:rsidP="00AF3592">
      <w:pPr>
        <w:spacing w:line="240" w:lineRule="auto"/>
        <w:rPr>
          <w:rFonts w:ascii="Times New Roman" w:hAnsi="Times New Roman"/>
        </w:rPr>
      </w:pPr>
      <w:r>
        <w:rPr>
          <w:rFonts w:ascii="Times New Roman" w:hAnsi="Times New Roman"/>
        </w:rPr>
        <w:t>Pamatnostādņu III nodaļā (B iedaļa)</w:t>
      </w:r>
      <w:r>
        <w:rPr>
          <w:rStyle w:val="Hyperlink"/>
          <w:rFonts w:ascii="Times New Roman" w:hAnsi="Times New Roman"/>
        </w:rPr>
        <w:t xml:space="preserve"> </w:t>
      </w:r>
      <w:r>
        <w:rPr>
          <w:rFonts w:ascii="Times New Roman" w:hAnsi="Times New Roman"/>
        </w:rPr>
        <w:t>sniegta papildu informāciju par piekrišanu kopumā.</w:t>
      </w:r>
    </w:p>
    <w:p w:rsidR="00AF3592" w:rsidRDefault="00AF3592" w:rsidP="00AF3592">
      <w:pPr>
        <w:spacing w:line="240" w:lineRule="auto"/>
        <w:rPr>
          <w:rFonts w:ascii="Times New Roman" w:hAnsi="Times New Roman"/>
        </w:rPr>
      </w:pPr>
    </w:p>
    <w:p w:rsidR="00AF3592" w:rsidRDefault="00AF3592" w:rsidP="00AF3592">
      <w:pPr>
        <w:pStyle w:val="Heading2"/>
      </w:pPr>
      <w:bookmarkStart w:id="94" w:name="_Toc504568076"/>
      <w:bookmarkStart w:id="95" w:name="_Toc520815247"/>
      <w:r>
        <w:t>Īpašās personas datu kategorijas — 22. panta 4. punkts</w:t>
      </w:r>
      <w:bookmarkEnd w:id="94"/>
      <w:bookmarkEnd w:id="95"/>
    </w:p>
    <w:p w:rsidR="00750770" w:rsidRDefault="00AF3592" w:rsidP="00750770">
      <w:pPr>
        <w:spacing w:line="240" w:lineRule="auto"/>
        <w:jc w:val="both"/>
        <w:rPr>
          <w:rFonts w:ascii="Times New Roman" w:hAnsi="Times New Roman"/>
        </w:rPr>
      </w:pPr>
      <w:r>
        <w:rPr>
          <w:rFonts w:ascii="Times New Roman" w:hAnsi="Times New Roman"/>
        </w:rPr>
        <w:t>Automatizēta lēmumu pieņemšana (aprakstīta 22. panta 1. punktā), kas ietver īpašās personas datu kategorijas, ir atļauta tikai saskaņā ar šādiem kumulatīviem nosacījumiem (22. panta 4. punkts):</w:t>
      </w:r>
    </w:p>
    <w:p w:rsidR="00750770" w:rsidRDefault="00611205" w:rsidP="00750770">
      <w:pPr>
        <w:pStyle w:val="ListParagraph"/>
        <w:numPr>
          <w:ilvl w:val="0"/>
          <w:numId w:val="59"/>
        </w:numPr>
        <w:spacing w:line="240" w:lineRule="auto"/>
        <w:jc w:val="both"/>
        <w:rPr>
          <w:rFonts w:ascii="Times New Roman" w:hAnsi="Times New Roman"/>
        </w:rPr>
      </w:pPr>
      <w:r>
        <w:rPr>
          <w:rFonts w:ascii="Times New Roman" w:hAnsi="Times New Roman"/>
        </w:rPr>
        <w:t xml:space="preserve">pastāv piemērojams 22. panta 2. punkta izņēmums un </w:t>
      </w:r>
    </w:p>
    <w:p w:rsidR="00750770" w:rsidRDefault="00750770" w:rsidP="00750770">
      <w:pPr>
        <w:pStyle w:val="ListParagraph"/>
        <w:numPr>
          <w:ilvl w:val="0"/>
          <w:numId w:val="59"/>
        </w:numPr>
        <w:spacing w:line="240" w:lineRule="auto"/>
        <w:jc w:val="both"/>
        <w:rPr>
          <w:rFonts w:ascii="Times New Roman" w:hAnsi="Times New Roman"/>
        </w:rPr>
      </w:pPr>
      <w:r>
        <w:rPr>
          <w:rFonts w:ascii="Times New Roman" w:hAnsi="Times New Roman"/>
        </w:rPr>
        <w:t xml:space="preserve">piemērojams 9. panta 2. punkta a) vai g) apakšpunkts. </w:t>
      </w:r>
    </w:p>
    <w:p w:rsidR="00AF3592" w:rsidRPr="00AF35BD" w:rsidRDefault="00AF3592" w:rsidP="002B5D99">
      <w:pPr>
        <w:pBdr>
          <w:top w:val="single" w:sz="4" w:space="1" w:color="auto"/>
          <w:left w:val="single" w:sz="4" w:space="4" w:color="auto"/>
          <w:bottom w:val="single" w:sz="4" w:space="1" w:color="auto"/>
          <w:right w:val="single" w:sz="4" w:space="4" w:color="auto"/>
        </w:pBdr>
        <w:spacing w:line="240" w:lineRule="auto"/>
        <w:ind w:firstLine="360"/>
        <w:rPr>
          <w:rFonts w:ascii="Times New Roman" w:hAnsi="Times New Roman"/>
        </w:rPr>
      </w:pPr>
      <w:r>
        <w:rPr>
          <w:rFonts w:ascii="Times New Roman" w:hAnsi="Times New Roman"/>
        </w:rPr>
        <w:t xml:space="preserve">9. panta 2. punkta a) apakšpunkts — datu subjekta nepārprotama piekrišana vai </w:t>
      </w:r>
    </w:p>
    <w:p w:rsidR="00AF3592" w:rsidRPr="00AF35BD" w:rsidRDefault="00AF3592" w:rsidP="00AF3592">
      <w:pPr>
        <w:pBdr>
          <w:top w:val="single" w:sz="4" w:space="1" w:color="auto"/>
          <w:left w:val="single" w:sz="4" w:space="21" w:color="auto"/>
          <w:bottom w:val="single" w:sz="4" w:space="1" w:color="auto"/>
          <w:right w:val="single" w:sz="4" w:space="4" w:color="auto"/>
        </w:pBdr>
        <w:spacing w:line="240" w:lineRule="auto"/>
        <w:ind w:left="360"/>
        <w:rPr>
          <w:rFonts w:ascii="Times New Roman" w:hAnsi="Times New Roman"/>
        </w:rPr>
      </w:pPr>
      <w:r>
        <w:rPr>
          <w:rFonts w:ascii="Times New Roman" w:hAnsi="Times New Roman"/>
        </w:rPr>
        <w:t xml:space="preserve">9. panta 2. punkta g) apakšpunkts — apstrāde, kas vajadzīga būtisku sabiedrības interešu dēļ, pamatojoties uz Savienības vai dalībvalsts tiesību aktiem, kas ir samērīgas izvirzītajam mērķim, ievēro tiesību uz datu aizsardzību būtību un paredz piemērotus un konkrētus pasākumus datu subjekta pamattiesību un interešu aizsardzībai. </w:t>
      </w:r>
    </w:p>
    <w:p w:rsidR="00C54A89" w:rsidRDefault="00582937" w:rsidP="00582937">
      <w:pPr>
        <w:spacing w:line="240" w:lineRule="auto"/>
      </w:pPr>
      <w:r>
        <w:t>Abos iepriekšminētajos gadījumos pārzinim jāievieš atbilstoši pasākumi, lai aizsargātu datu subjekta tiesības, brīvības un leģitīmās intereses.</w:t>
      </w:r>
    </w:p>
    <w:p w:rsidR="00582937" w:rsidRPr="00582937" w:rsidRDefault="00582937" w:rsidP="00582937">
      <w:pPr>
        <w:spacing w:line="240" w:lineRule="auto"/>
      </w:pPr>
    </w:p>
    <w:p w:rsidR="00AF3592" w:rsidRDefault="00AF3592" w:rsidP="00AF3592">
      <w:pPr>
        <w:pStyle w:val="Heading2"/>
      </w:pPr>
      <w:bookmarkStart w:id="96" w:name="_Rights_of_the"/>
      <w:bookmarkStart w:id="97" w:name="_Toc504568077"/>
      <w:bookmarkStart w:id="98" w:name="_Toc520815248"/>
      <w:bookmarkEnd w:id="96"/>
      <w:r>
        <w:t>Datu subjekta tiesības</w:t>
      </w:r>
      <w:r>
        <w:rPr>
          <w:rStyle w:val="FootnoteReference"/>
        </w:rPr>
        <w:footnoteReference w:id="38"/>
      </w:r>
      <w:bookmarkEnd w:id="97"/>
      <w:bookmarkEnd w:id="98"/>
    </w:p>
    <w:p w:rsidR="00AF3592" w:rsidRPr="0015248F" w:rsidRDefault="00AF3592" w:rsidP="00AF3592">
      <w:pPr>
        <w:pStyle w:val="Heading3"/>
        <w:jc w:val="both"/>
      </w:pPr>
      <w:bookmarkStart w:id="99" w:name="_Articles_13(2)_(f)"/>
      <w:bookmarkStart w:id="100" w:name="_Toc504568078"/>
      <w:bookmarkStart w:id="101" w:name="_Toc520815249"/>
      <w:bookmarkEnd w:id="99"/>
      <w:r>
        <w:t>Regulas 13. panta 2. punkta f) apakšpunkts un 14. panta 2. punkta g) apakšpunkts — tiesības tikt informētam</w:t>
      </w:r>
      <w:bookmarkEnd w:id="100"/>
      <w:bookmarkEnd w:id="101"/>
      <w:r>
        <w:t xml:space="preserve"> </w:t>
      </w:r>
    </w:p>
    <w:p w:rsidR="00F35E5E" w:rsidRDefault="00AF3592" w:rsidP="00AF3592">
      <w:pPr>
        <w:spacing w:line="240" w:lineRule="auto"/>
      </w:pPr>
      <w:r>
        <w:rPr>
          <w:rFonts w:ascii="Times New Roman" w:hAnsi="Times New Roman"/>
        </w:rPr>
        <w:t>Ņemot vērā iespējamos riskus un traucējumus, kādus datu subjektu tiesībām rada 22. pantā ietvertā profilēšana, pārziņiem būtu īpaši jāņem vēr</w:t>
      </w:r>
      <w:r w:rsidR="002B5D99">
        <w:rPr>
          <w:rFonts w:ascii="Times New Roman" w:hAnsi="Times New Roman"/>
        </w:rPr>
        <w:t>ā viņu pārredzamības pienākumi.</w:t>
      </w:r>
    </w:p>
    <w:p w:rsidR="00AF3592" w:rsidRPr="000D10D1" w:rsidRDefault="00AF3592" w:rsidP="00AF3592">
      <w:pPr>
        <w:spacing w:line="240" w:lineRule="auto"/>
        <w:rPr>
          <w:rFonts w:ascii="Times New Roman" w:hAnsi="Times New Roman"/>
        </w:rPr>
      </w:pPr>
      <w:r>
        <w:t>Regulas 13. panta 2. punkta f) apakšpunktā un 14. panta 2. punkta g) apakšpunktā noteikts, ka pārziņiem ir jānodrošina konkrēta un viegli pieejama informācija par automatizētu lēmumu pieņemšanu, kuras pamatā ir tikai automatizēta apstrāde, tostarp profilēšana, kas rada tiesiskas sekas vai līdzīga veida ievērojamu ietekmi</w:t>
      </w:r>
      <w:r>
        <w:rPr>
          <w:rStyle w:val="FootnoteReference"/>
          <w:rFonts w:ascii="Times New Roman" w:eastAsiaTheme="majorEastAsia" w:hAnsi="Times New Roman"/>
        </w:rPr>
        <w:footnoteReference w:id="39"/>
      </w:r>
      <w:r>
        <w:t>.</w:t>
      </w:r>
    </w:p>
    <w:p w:rsidR="00AF3592" w:rsidRDefault="00AF3592" w:rsidP="00AF3592">
      <w:pPr>
        <w:spacing w:line="240" w:lineRule="auto"/>
        <w:rPr>
          <w:rFonts w:ascii="Times New Roman" w:hAnsi="Times New Roman"/>
        </w:rPr>
      </w:pPr>
      <w:r>
        <w:rPr>
          <w:rFonts w:ascii="Times New Roman" w:hAnsi="Times New Roman"/>
        </w:rPr>
        <w:t xml:space="preserve">Ja pārzinis pieņem automatizētus lēmumus, kā aprakstīts 22. panta 1. punktā, viņam: </w:t>
      </w:r>
    </w:p>
    <w:p w:rsidR="00AF3592" w:rsidRDefault="00AF3592" w:rsidP="00AF3592">
      <w:pPr>
        <w:pStyle w:val="ListParagraph"/>
        <w:numPr>
          <w:ilvl w:val="0"/>
          <w:numId w:val="16"/>
        </w:numPr>
        <w:spacing w:line="240" w:lineRule="auto"/>
        <w:rPr>
          <w:rFonts w:ascii="Times New Roman" w:hAnsi="Times New Roman"/>
        </w:rPr>
      </w:pPr>
      <w:r>
        <w:rPr>
          <w:rFonts w:ascii="Times New Roman" w:hAnsi="Times New Roman"/>
        </w:rPr>
        <w:t>jāinformē datu subjekts, ka viņš veic šāda veida darbības;</w:t>
      </w:r>
    </w:p>
    <w:p w:rsidR="00AF3592" w:rsidRDefault="00AF3592" w:rsidP="00AF3592">
      <w:pPr>
        <w:pStyle w:val="ListParagraph"/>
        <w:numPr>
          <w:ilvl w:val="0"/>
          <w:numId w:val="16"/>
        </w:numPr>
        <w:spacing w:line="240" w:lineRule="auto"/>
        <w:rPr>
          <w:rFonts w:ascii="Times New Roman" w:hAnsi="Times New Roman"/>
        </w:rPr>
      </w:pPr>
      <w:r>
        <w:rPr>
          <w:rFonts w:ascii="Times New Roman" w:hAnsi="Times New Roman"/>
        </w:rPr>
        <w:t>jāsniedz jēgpilna informācija par ietverto loģiku un</w:t>
      </w:r>
    </w:p>
    <w:p w:rsidR="00AF3592" w:rsidRDefault="00AF3592" w:rsidP="00AF3592">
      <w:pPr>
        <w:pStyle w:val="ListParagraph"/>
        <w:numPr>
          <w:ilvl w:val="0"/>
          <w:numId w:val="16"/>
        </w:numPr>
        <w:spacing w:line="240" w:lineRule="auto"/>
        <w:rPr>
          <w:rFonts w:ascii="Times New Roman" w:hAnsi="Times New Roman"/>
        </w:rPr>
      </w:pPr>
      <w:r>
        <w:rPr>
          <w:rFonts w:ascii="Times New Roman" w:hAnsi="Times New Roman"/>
        </w:rPr>
        <w:t>jāizskaidro apstrādes nozīmīgums un paredzamās sekas.</w:t>
      </w:r>
    </w:p>
    <w:p w:rsidR="00AF3592" w:rsidRDefault="00AF3592" w:rsidP="00AF3592">
      <w:pPr>
        <w:pStyle w:val="ListParagraph"/>
        <w:spacing w:after="0" w:line="240" w:lineRule="auto"/>
        <w:ind w:left="0"/>
        <w:jc w:val="both"/>
        <w:rPr>
          <w:rFonts w:ascii="Times New Roman" w:hAnsi="Times New Roman"/>
          <w:b/>
        </w:rPr>
      </w:pPr>
    </w:p>
    <w:p w:rsidR="00AF3592" w:rsidRDefault="00AF3592" w:rsidP="00AF3592">
      <w:pPr>
        <w:spacing w:line="240" w:lineRule="auto"/>
        <w:rPr>
          <w:rFonts w:ascii="Times New Roman" w:hAnsi="Times New Roman"/>
        </w:rPr>
      </w:pPr>
      <w:r>
        <w:rPr>
          <w:rFonts w:ascii="Times New Roman" w:hAnsi="Times New Roman"/>
        </w:rPr>
        <w:t xml:space="preserve">Šādas informācijas sniegšana arī palīdzēs pārzinim nodrošināt to, ka tiek izpildīti daži 22. panta 3. punktā un 71. apsvērumā minētie nepieciešamie aizsardzības pasākumi. </w:t>
      </w:r>
    </w:p>
    <w:p w:rsidR="00AF3592" w:rsidRDefault="00AF3592" w:rsidP="00AF3592">
      <w:pPr>
        <w:spacing w:line="240" w:lineRule="auto"/>
        <w:rPr>
          <w:rFonts w:ascii="Times New Roman" w:hAnsi="Times New Roman"/>
        </w:rPr>
      </w:pPr>
      <w:r>
        <w:rPr>
          <w:rFonts w:ascii="Times New Roman" w:hAnsi="Times New Roman"/>
        </w:rPr>
        <w:t>Ja automatizēta lēmumu pieņemšana un profilēšana neatbilst 22. panta 1. punkta definīcijai, iepriekš minētās informācijas sniegšana tomēr atbilst labai praksei. Jebkurā gadījumā pārzinim ir jānodrošina datu subjektam pietiekama informācija, lai apstrāde notiktu godprātīgi</w:t>
      </w:r>
      <w:r>
        <w:rPr>
          <w:rStyle w:val="FootnoteReference"/>
          <w:rFonts w:ascii="Times New Roman" w:hAnsi="Times New Roman"/>
        </w:rPr>
        <w:footnoteReference w:id="40"/>
      </w:r>
      <w:r>
        <w:rPr>
          <w:rFonts w:ascii="Times New Roman" w:hAnsi="Times New Roman"/>
        </w:rPr>
        <w:t xml:space="preserve">, un jāizpilda visas pārējās 13. un 14. pantā minētās prasības attiecībā uz informāciju. </w:t>
      </w:r>
    </w:p>
    <w:p w:rsidR="00AF3592" w:rsidRPr="00874DE9" w:rsidRDefault="00AF3592" w:rsidP="00AF3592">
      <w:pPr>
        <w:jc w:val="both"/>
        <w:rPr>
          <w:rFonts w:ascii="Times New Roman" w:hAnsi="Times New Roman"/>
          <w:b/>
          <w:sz w:val="24"/>
          <w:szCs w:val="24"/>
        </w:rPr>
      </w:pPr>
      <w:r>
        <w:rPr>
          <w:rFonts w:ascii="Times New Roman" w:hAnsi="Times New Roman"/>
          <w:b/>
          <w:sz w:val="24"/>
        </w:rPr>
        <w:t>Jēgpilna informācija par “ietverto loģiku”</w:t>
      </w:r>
    </w:p>
    <w:p w:rsidR="00AF3592" w:rsidRDefault="00AF3592" w:rsidP="00AF3592">
      <w:pPr>
        <w:spacing w:line="240" w:lineRule="auto"/>
        <w:rPr>
          <w:rFonts w:ascii="Times New Roman" w:hAnsi="Times New Roman"/>
        </w:rPr>
      </w:pPr>
      <w:r>
        <w:rPr>
          <w:rFonts w:ascii="Times New Roman" w:hAnsi="Times New Roman"/>
        </w:rPr>
        <w:t>Mašīnmācīšanās attīstība un sarežģītība var apgrūtināt izpratni par to, kā darbojas automatizētas lēmumu pieņemšanas process vai profilēšana.</w:t>
      </w:r>
    </w:p>
    <w:p w:rsidR="00AF3592" w:rsidRPr="000576BB" w:rsidRDefault="00AF3592" w:rsidP="00AF3592">
      <w:pPr>
        <w:spacing w:line="240" w:lineRule="auto"/>
        <w:rPr>
          <w:rFonts w:ascii="Times New Roman" w:hAnsi="Times New Roman"/>
        </w:rPr>
      </w:pPr>
      <w:r>
        <w:rPr>
          <w:rFonts w:ascii="Times New Roman" w:hAnsi="Times New Roman"/>
        </w:rPr>
        <w:t xml:space="preserve">Pārzinim būtu jāatrod vienkāršs veids, kādā informēt datu subjektu par pamatojumu vai kritērijiem lēmuma pieņemšanas pamatā. </w:t>
      </w:r>
      <w:r>
        <w:t>VDAR ir prasība pārzinim sniegt jēgpilnu informāciju par ietverto loģiku, kam nav obligāti jābūt sarežģītam paskaidrojumam par izmantotajiem algoritmiem vai pilnīgai algoritma izpaušanai</w:t>
      </w:r>
      <w:r>
        <w:rPr>
          <w:rStyle w:val="FootnoteReference"/>
          <w:rFonts w:ascii="Times New Roman" w:hAnsi="Times New Roman"/>
        </w:rPr>
        <w:footnoteReference w:id="41"/>
      </w:r>
      <w:r>
        <w:t>.</w:t>
      </w:r>
      <w:r>
        <w:rPr>
          <w:rFonts w:ascii="Times New Roman" w:hAnsi="Times New Roman"/>
        </w:rPr>
        <w:t xml:space="preserve"> Tomēr informācijai vajadzētu būt pietiekami visaptverošai, lai datu subjekts saprastu lēmuma iemeslus.</w:t>
      </w:r>
    </w:p>
    <w:tbl>
      <w:tblPr>
        <w:tblStyle w:val="TableGrid"/>
        <w:tblW w:w="0" w:type="auto"/>
        <w:tblLook w:val="04A0" w:firstRow="1" w:lastRow="0" w:firstColumn="1" w:lastColumn="0" w:noHBand="0" w:noVBand="1"/>
      </w:tblPr>
      <w:tblGrid>
        <w:gridCol w:w="9288"/>
      </w:tblGrid>
      <w:tr w:rsidR="00AF3592" w:rsidRPr="00FA1A88" w:rsidTr="00AF3592">
        <w:tc>
          <w:tcPr>
            <w:tcW w:w="9288" w:type="dxa"/>
          </w:tcPr>
          <w:p w:rsidR="00AF3592" w:rsidRDefault="00AF3592" w:rsidP="00AF3592">
            <w:pPr>
              <w:autoSpaceDE w:val="0"/>
              <w:autoSpaceDN w:val="0"/>
              <w:adjustRightInd w:val="0"/>
              <w:spacing w:after="0" w:line="240" w:lineRule="auto"/>
              <w:jc w:val="both"/>
              <w:rPr>
                <w:rFonts w:ascii="Times New Roman" w:hAnsi="Times New Roman"/>
                <w:b/>
              </w:rPr>
            </w:pPr>
            <w:r>
              <w:rPr>
                <w:rFonts w:ascii="Times New Roman" w:hAnsi="Times New Roman"/>
                <w:b/>
              </w:rPr>
              <w:t>Piemērs</w:t>
            </w:r>
          </w:p>
          <w:p w:rsidR="00AF3592" w:rsidRDefault="00AF3592" w:rsidP="00AF3592">
            <w:pPr>
              <w:autoSpaceDE w:val="0"/>
              <w:autoSpaceDN w:val="0"/>
              <w:adjustRightInd w:val="0"/>
              <w:spacing w:after="0" w:line="240" w:lineRule="auto"/>
              <w:jc w:val="both"/>
              <w:rPr>
                <w:rFonts w:ascii="Times New Roman" w:hAnsi="Times New Roman"/>
                <w:b/>
              </w:rPr>
            </w:pPr>
          </w:p>
          <w:p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Pārzinis izmanto kredītpunktu vērtējumu, lai novērtētu un noraidītu personas aizdevuma pieteikumu. Vērtējumu varēja nodrošināt kredītreitingu aģentūra, vai arī to varēja aprēķināt, tieši pamatojoties uz pārziņa rīcībā esošo informāciju.</w:t>
            </w:r>
          </w:p>
          <w:p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 xml:space="preserve"> </w:t>
            </w:r>
          </w:p>
          <w:p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 xml:space="preserve">Neatkarīgi no avota (un informācija par avotu datu subjektam jāsniedz saskaņā ar 14. panta 2. punkta f) apakšpunktu, ja personas dati nav iegūti no datu subjekta), ja pārzinis atsaucas uz šo rezultātu, viņam ir jāspēj rezultātu un izmantoto pamatojumu izskaidrot datu subjektam. </w:t>
            </w:r>
          </w:p>
          <w:p w:rsidR="00AF3592" w:rsidRDefault="00AF3592" w:rsidP="00AF3592">
            <w:pPr>
              <w:autoSpaceDE w:val="0"/>
              <w:autoSpaceDN w:val="0"/>
              <w:adjustRightInd w:val="0"/>
              <w:spacing w:after="0" w:line="240" w:lineRule="auto"/>
              <w:jc w:val="both"/>
              <w:rPr>
                <w:rFonts w:ascii="Times New Roman" w:hAnsi="Times New Roman"/>
              </w:rPr>
            </w:pPr>
          </w:p>
          <w:p w:rsidR="00AF3592"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Pārzinis izskaidro, ka šis process tam palīdz pieņemt taisnīgus un atbildīgus lēmumus par aizdevumiem. Viņš sniedz informāciju par galvenajiem raksturlielumiem, kas tiek ņemti vērā, pieņemot lēmumu, šīs informācijas avotu un atbilstību. Tā var būt, piemēram:</w:t>
            </w:r>
          </w:p>
          <w:p w:rsidR="00F35E5E" w:rsidRDefault="00F35E5E" w:rsidP="00AF3592">
            <w:pPr>
              <w:autoSpaceDE w:val="0"/>
              <w:autoSpaceDN w:val="0"/>
              <w:adjustRightInd w:val="0"/>
              <w:spacing w:after="0" w:line="240" w:lineRule="auto"/>
              <w:jc w:val="both"/>
              <w:rPr>
                <w:rFonts w:ascii="Times New Roman" w:hAnsi="Times New Roman"/>
              </w:rPr>
            </w:pPr>
          </w:p>
          <w:p w:rsidR="00AF3592"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Pr>
                <w:rFonts w:ascii="Times New Roman" w:hAnsi="Times New Roman"/>
              </w:rPr>
              <w:t xml:space="preserve">informācija, ko datu subjekts sniedz pieteikuma veidlapā; </w:t>
            </w:r>
          </w:p>
          <w:p w:rsidR="00AF3592"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Pr>
                <w:rFonts w:ascii="Times New Roman" w:hAnsi="Times New Roman"/>
              </w:rPr>
              <w:t>informācija par agrāko klienta uzvedību, tostarp jebkādiem maksājumu kavējumiem un</w:t>
            </w:r>
          </w:p>
          <w:p w:rsidR="00AF3592"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Pr>
                <w:rFonts w:ascii="Times New Roman" w:hAnsi="Times New Roman"/>
              </w:rPr>
              <w:t>oficiāla publiskā reģistra informācija, piemēram, informācija par krāpšanas gadījumiem un maksātnespējas dokumenti.</w:t>
            </w:r>
          </w:p>
          <w:p w:rsidR="00AF3592" w:rsidRDefault="00AF3592" w:rsidP="00AF3592">
            <w:pPr>
              <w:autoSpaceDE w:val="0"/>
              <w:autoSpaceDN w:val="0"/>
              <w:adjustRightInd w:val="0"/>
              <w:spacing w:after="0" w:line="240" w:lineRule="auto"/>
              <w:rPr>
                <w:rFonts w:ascii="Times New Roman" w:hAnsi="Times New Roman"/>
              </w:rPr>
            </w:pPr>
          </w:p>
          <w:p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 xml:space="preserve">Pārzinis iekļauj arī informāciju datu subjekta informēšanai par to, ka izmantotās kredītpunktu vērtēšanas metodes tiek regulāri pārbaudītas, lai nodrošinātu metožu godprātību, </w:t>
            </w:r>
            <w:r w:rsidR="002B5D99">
              <w:rPr>
                <w:rFonts w:ascii="Times New Roman" w:hAnsi="Times New Roman"/>
              </w:rPr>
              <w:t>efektivitāti un objektivitāti.</w:t>
            </w:r>
          </w:p>
          <w:p w:rsidR="00AF3592" w:rsidRPr="00AE43F5"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Pārzinis sniedz datu subjektam kontaktinformāciju, lai tas varētu pieprasīt jebkāda noraidoša lēmuma pārskatīšanu saskaņā ar 22</w:t>
            </w:r>
            <w:r w:rsidR="002B5D99">
              <w:rPr>
                <w:rFonts w:ascii="Times New Roman" w:hAnsi="Times New Roman"/>
              </w:rPr>
              <w:t>. panta 3. punkta noteikumiem.</w:t>
            </w:r>
          </w:p>
        </w:tc>
      </w:tr>
    </w:tbl>
    <w:p w:rsidR="00F35E5E" w:rsidRDefault="00F35E5E" w:rsidP="00AF3592">
      <w:pPr>
        <w:jc w:val="both"/>
        <w:rPr>
          <w:rFonts w:ascii="Times New Roman" w:hAnsi="Times New Roman"/>
          <w:b/>
          <w:sz w:val="24"/>
          <w:szCs w:val="24"/>
        </w:rPr>
      </w:pPr>
    </w:p>
    <w:p w:rsidR="00AF3592" w:rsidRPr="00874DE9" w:rsidRDefault="00AF3592" w:rsidP="00AF3592">
      <w:pPr>
        <w:jc w:val="both"/>
        <w:rPr>
          <w:rFonts w:ascii="Times New Roman" w:hAnsi="Times New Roman"/>
          <w:b/>
          <w:sz w:val="24"/>
          <w:szCs w:val="24"/>
        </w:rPr>
      </w:pPr>
      <w:r>
        <w:rPr>
          <w:rFonts w:ascii="Times New Roman" w:hAnsi="Times New Roman"/>
          <w:b/>
          <w:sz w:val="24"/>
        </w:rPr>
        <w:t xml:space="preserve">“Nozīmīgums” un “paredzamās sekas” </w:t>
      </w:r>
    </w:p>
    <w:p w:rsidR="00AF3592" w:rsidRDefault="00AF3592" w:rsidP="00AF3592">
      <w:pPr>
        <w:spacing w:line="240" w:lineRule="auto"/>
        <w:rPr>
          <w:rFonts w:ascii="Times New Roman" w:hAnsi="Times New Roman"/>
        </w:rPr>
      </w:pPr>
      <w:r>
        <w:t>Šis formulējums norāda, ka ir jāsniedz informācija par paredzēto vai turpmāko apstrādi un to, kā automatizēta lēmumu pieņemšana varētu ietekmēt datu subjektu</w:t>
      </w:r>
      <w:r>
        <w:rPr>
          <w:rStyle w:val="FootnoteReference"/>
          <w:rFonts w:ascii="Times New Roman" w:hAnsi="Times New Roman"/>
        </w:rPr>
        <w:footnoteReference w:id="42"/>
      </w:r>
      <w:r>
        <w:t>.</w:t>
      </w:r>
      <w:r>
        <w:rPr>
          <w:rFonts w:ascii="Times New Roman" w:hAnsi="Times New Roman"/>
        </w:rPr>
        <w:t xml:space="preserve"> Lai šī informācija būtu jēgpilna un saprotama, būtu jānorāda reāli, iespējamo seku veidu taustāmi piemēri.</w:t>
      </w:r>
    </w:p>
    <w:p w:rsidR="00AF3592" w:rsidRDefault="00AF3592" w:rsidP="00AF3592">
      <w:pPr>
        <w:spacing w:line="240" w:lineRule="auto"/>
        <w:rPr>
          <w:rFonts w:ascii="Times New Roman" w:hAnsi="Times New Roman"/>
        </w:rPr>
      </w:pPr>
      <w:r>
        <w:rPr>
          <w:rFonts w:ascii="Times New Roman" w:hAnsi="Times New Roman"/>
        </w:rPr>
        <w:t>Digitālā kontekstā pārzinis varētu izmantot papildu rīkus, kas palīdzētu ilustrēt šādas sekas.</w:t>
      </w:r>
    </w:p>
    <w:p w:rsidR="00AF3592" w:rsidRPr="005315BD"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Piemērs</w:t>
      </w:r>
    </w:p>
    <w:p w:rsidR="00AF3592"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Apdrošināšanas sabiedrība izmanto automatizētas lēmumu pieņemšanas procesu, lai, pamatojoties uz klientu braukšanas uzvedību, noteiktu transportlīdzekļu apdrošināšanas prēmiju apmēru. Lai raksturotu apstrādes nozīmīgumu un paredzamās sekas, tā paskaidro, ka bīstams braukšanas stils var radīt lielākus apdrošināšanas maksājumus, un piedāvā lietotni, kurā salīdzina izdomātus autovadītājus, no kuriem vienam ir bīstami braukšanas ieradumi, piemēram, viņš strauji uzņem ātrumu un bremzē pēdējā brīdī. </w:t>
      </w:r>
    </w:p>
    <w:p w:rsidR="00AF3592" w:rsidRPr="008D7E99"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Tā izmanto grafiskos līdzekļus, lai sniegtu padomus, kā atbrīvoties no šādiem ieradumiem un attiecīgi samazināt apdrošināšanas prēmijas apmēru.</w:t>
      </w:r>
    </w:p>
    <w:p w:rsidR="00AF3592" w:rsidRPr="008D7E99" w:rsidRDefault="00AF3592" w:rsidP="00AF3592">
      <w:pPr>
        <w:spacing w:line="240" w:lineRule="auto"/>
        <w:rPr>
          <w:rFonts w:ascii="Times New Roman" w:hAnsi="Times New Roman"/>
        </w:rPr>
      </w:pPr>
      <w:r>
        <w:rPr>
          <w:rFonts w:ascii="Times New Roman" w:hAnsi="Times New Roman"/>
        </w:rPr>
        <w:t xml:space="preserve">Pārziņi var izmantot līdzīgus vizuāli tehniskos paņēmienus, lai izskaidrotu pagātnes lēmuma pieņemšanu. </w:t>
      </w:r>
    </w:p>
    <w:p w:rsidR="00AF3592" w:rsidRDefault="00AF3592" w:rsidP="00AF3592">
      <w:pPr>
        <w:pStyle w:val="Heading3"/>
        <w:jc w:val="both"/>
      </w:pPr>
      <w:bookmarkStart w:id="102" w:name="_Toc504568079"/>
      <w:bookmarkStart w:id="103" w:name="_Toc520815250"/>
      <w:r>
        <w:t>Regulas 15. panta 1. punkta h) apakšpunkts — piekļuves tiesības</w:t>
      </w:r>
      <w:bookmarkEnd w:id="102"/>
      <w:bookmarkEnd w:id="103"/>
      <w:r>
        <w:t xml:space="preserve"> </w:t>
      </w:r>
    </w:p>
    <w:p w:rsidR="00AF3592" w:rsidRDefault="00AF3592" w:rsidP="00AF3592">
      <w:pPr>
        <w:spacing w:after="0" w:line="240" w:lineRule="auto"/>
        <w:jc w:val="both"/>
      </w:pPr>
    </w:p>
    <w:p w:rsidR="00AF3592" w:rsidRDefault="00AF3592" w:rsidP="00AF3592">
      <w:pPr>
        <w:spacing w:after="0" w:line="240" w:lineRule="auto"/>
        <w:rPr>
          <w:rFonts w:ascii="Times New Roman" w:hAnsi="Times New Roman"/>
        </w:rPr>
      </w:pPr>
      <w:r>
        <w:rPr>
          <w:rFonts w:ascii="Times New Roman" w:hAnsi="Times New Roman"/>
        </w:rPr>
        <w:t>Regulas 15. panta 1. punkta h) apakšpunktā datu subjektiem ir noteiktas tiesības saņemt tādu pašu informāciju par tikai automatizētu lēmumu pieņemšanu, tostarp profilēšanu, kā noteikts 13. panta 2. punkta f) apakšpunktā un 14. panta 2. punkta g) apakšpunktā, proti, šādu informāciju:</w:t>
      </w:r>
    </w:p>
    <w:p w:rsidR="00AF3592" w:rsidRDefault="00AF3592" w:rsidP="00AF3592">
      <w:pPr>
        <w:spacing w:after="0" w:line="240" w:lineRule="auto"/>
        <w:rPr>
          <w:rFonts w:ascii="Times New Roman" w:hAnsi="Times New Roman"/>
        </w:rPr>
      </w:pPr>
    </w:p>
    <w:p w:rsidR="00AF3592" w:rsidRPr="00840E13" w:rsidRDefault="00AF3592" w:rsidP="00AF3592">
      <w:pPr>
        <w:pStyle w:val="ListParagraph"/>
        <w:numPr>
          <w:ilvl w:val="0"/>
          <w:numId w:val="22"/>
        </w:numPr>
        <w:spacing w:after="0" w:line="240" w:lineRule="auto"/>
        <w:rPr>
          <w:rFonts w:ascii="Times New Roman" w:hAnsi="Times New Roman"/>
        </w:rPr>
      </w:pPr>
      <w:r>
        <w:rPr>
          <w:rFonts w:ascii="Times New Roman" w:hAnsi="Times New Roman"/>
        </w:rPr>
        <w:t>ka pastāv automatizēta lēmumu pieņemšana, tostarp profilēšana;</w:t>
      </w:r>
    </w:p>
    <w:p w:rsidR="00AF3592" w:rsidRPr="00840E13" w:rsidRDefault="00AF3592" w:rsidP="00AF3592">
      <w:pPr>
        <w:pStyle w:val="ListParagraph"/>
        <w:numPr>
          <w:ilvl w:val="0"/>
          <w:numId w:val="22"/>
        </w:numPr>
        <w:spacing w:after="0" w:line="240" w:lineRule="auto"/>
        <w:rPr>
          <w:rFonts w:ascii="Times New Roman" w:hAnsi="Times New Roman"/>
        </w:rPr>
      </w:pPr>
      <w:r>
        <w:rPr>
          <w:rFonts w:ascii="Times New Roman" w:hAnsi="Times New Roman"/>
        </w:rPr>
        <w:t>jēgpilna informācija par ietverto loģiku un</w:t>
      </w:r>
    </w:p>
    <w:p w:rsidR="00AF3592" w:rsidRDefault="00AF3592" w:rsidP="00AF3592">
      <w:pPr>
        <w:pStyle w:val="ListParagraph"/>
        <w:numPr>
          <w:ilvl w:val="0"/>
          <w:numId w:val="22"/>
        </w:numPr>
        <w:spacing w:after="0" w:line="240" w:lineRule="auto"/>
        <w:rPr>
          <w:rFonts w:ascii="Times New Roman" w:hAnsi="Times New Roman"/>
        </w:rPr>
      </w:pPr>
      <w:r>
        <w:rPr>
          <w:rFonts w:ascii="Times New Roman" w:hAnsi="Times New Roman"/>
        </w:rPr>
        <w:t>šādas apstrādes nozīmīgums un paredzamās sekas attiecībā uz datu subjektu.</w:t>
      </w:r>
    </w:p>
    <w:p w:rsidR="00AF3592" w:rsidRPr="00840E13" w:rsidRDefault="00AF3592" w:rsidP="00AF3592">
      <w:pPr>
        <w:pStyle w:val="ListParagraph"/>
        <w:spacing w:after="0" w:line="240" w:lineRule="auto"/>
        <w:rPr>
          <w:rFonts w:ascii="Times New Roman" w:hAnsi="Times New Roman"/>
        </w:rPr>
      </w:pPr>
    </w:p>
    <w:p w:rsidR="00AF3592" w:rsidRDefault="00AF3592" w:rsidP="00AF3592">
      <w:pPr>
        <w:spacing w:after="0" w:line="240" w:lineRule="auto"/>
        <w:rPr>
          <w:color w:val="000000"/>
        </w:rPr>
      </w:pPr>
      <w:r>
        <w:t>Pārzinim būtu vajadzējis sniegt datu subjektam šādu informāciju jau saskaņā ar pārzinim 13. pantā noteiktajiem pienākumiem</w:t>
      </w:r>
      <w:r>
        <w:rPr>
          <w:rStyle w:val="FootnoteReference"/>
          <w:color w:val="000000"/>
        </w:rPr>
        <w:footnoteReference w:id="43"/>
      </w:r>
      <w:r>
        <w:t>.</w:t>
      </w:r>
      <w:r>
        <w:rPr>
          <w:color w:val="000000"/>
        </w:rPr>
        <w:t xml:space="preserve"> </w:t>
      </w:r>
    </w:p>
    <w:p w:rsidR="00AF3592" w:rsidRDefault="00AF3592" w:rsidP="00AF3592">
      <w:pPr>
        <w:spacing w:after="0" w:line="240" w:lineRule="auto"/>
        <w:rPr>
          <w:color w:val="000000"/>
        </w:rPr>
      </w:pPr>
    </w:p>
    <w:p w:rsidR="00AF3592" w:rsidRDefault="00AF3592" w:rsidP="00AF3592">
      <w:pPr>
        <w:spacing w:after="0" w:line="240" w:lineRule="auto"/>
        <w:rPr>
          <w:rFonts w:ascii="Times New Roman" w:hAnsi="Times New Roman"/>
          <w:color w:val="000000"/>
        </w:rPr>
      </w:pPr>
      <w:r>
        <w:rPr>
          <w:rFonts w:ascii="Times New Roman" w:hAnsi="Times New Roman"/>
          <w:color w:val="000000"/>
        </w:rPr>
        <w:t xml:space="preserve">Regulas 15. panta 1. punkta h) apakšpunktā ir noteikts, ka pārzinim būtu jāsniedz datu subjektam informācija par apstrādes </w:t>
      </w:r>
      <w:r>
        <w:rPr>
          <w:rFonts w:ascii="Times New Roman" w:hAnsi="Times New Roman"/>
          <w:i/>
          <w:color w:val="000000"/>
        </w:rPr>
        <w:t>paredzamajām</w:t>
      </w:r>
      <w:r>
        <w:rPr>
          <w:rFonts w:ascii="Times New Roman" w:hAnsi="Times New Roman"/>
          <w:color w:val="000000"/>
        </w:rPr>
        <w:t xml:space="preserve"> </w:t>
      </w:r>
      <w:r>
        <w:rPr>
          <w:rFonts w:ascii="Times New Roman" w:hAnsi="Times New Roman"/>
          <w:i/>
          <w:color w:val="000000"/>
        </w:rPr>
        <w:t>sekām</w:t>
      </w:r>
      <w:r>
        <w:rPr>
          <w:rFonts w:ascii="Times New Roman" w:hAnsi="Times New Roman"/>
          <w:color w:val="000000"/>
        </w:rPr>
        <w:t xml:space="preserve">, nevis skaidrojums par </w:t>
      </w:r>
      <w:r>
        <w:rPr>
          <w:rFonts w:ascii="Times New Roman" w:hAnsi="Times New Roman"/>
          <w:i/>
          <w:color w:val="000000"/>
        </w:rPr>
        <w:t>konkrētu</w:t>
      </w:r>
      <w:r>
        <w:rPr>
          <w:rFonts w:ascii="Times New Roman" w:hAnsi="Times New Roman"/>
          <w:color w:val="000000"/>
        </w:rPr>
        <w:t xml:space="preserve"> lēmumu. </w:t>
      </w:r>
      <w:r>
        <w:rPr>
          <w:rFonts w:ascii="Times New Roman" w:hAnsi="Times New Roman"/>
        </w:rPr>
        <w:t xml:space="preserve">Regulas 63. apsvērumā tas ir precizēts, nosakot, ka katram datu subjektam vajadzētu būt piekļuves tiesībām, lai saņemtu “paziņojumu” par automātisku datu apstrādi, tai skaitā ietverto loģiku un to, kādas ir šādas apstrādes sekas – </w:t>
      </w:r>
      <w:r>
        <w:rPr>
          <w:rFonts w:ascii="Times New Roman" w:hAnsi="Times New Roman"/>
          <w:i/>
        </w:rPr>
        <w:t>vismaz</w:t>
      </w:r>
      <w:r>
        <w:rPr>
          <w:rFonts w:ascii="Times New Roman" w:hAnsi="Times New Roman"/>
        </w:rPr>
        <w:t xml:space="preserve"> tad, ja apstrāde pamatojas uz profilēšanu. </w:t>
      </w:r>
    </w:p>
    <w:p w:rsidR="00AF3592" w:rsidRDefault="00AF3592" w:rsidP="00AF3592">
      <w:pPr>
        <w:spacing w:after="0" w:line="240" w:lineRule="auto"/>
        <w:rPr>
          <w:rFonts w:ascii="Times New Roman" w:hAnsi="Times New Roman"/>
          <w:color w:val="000000"/>
        </w:rPr>
      </w:pPr>
    </w:p>
    <w:p w:rsidR="00AF3592" w:rsidRDefault="00AF3592" w:rsidP="00AF3592">
      <w:pPr>
        <w:spacing w:after="0" w:line="240" w:lineRule="auto"/>
        <w:rPr>
          <w:rFonts w:ascii="Times New Roman" w:hAnsi="Times New Roman"/>
          <w:color w:val="000000"/>
        </w:rPr>
      </w:pPr>
      <w:r>
        <w:rPr>
          <w:rFonts w:ascii="Times New Roman" w:hAnsi="Times New Roman"/>
          <w:color w:val="000000"/>
        </w:rPr>
        <w:t xml:space="preserve">Izmantojot 15. pantā ietvertās tiesības, datu subjektam var kļūt zināmi lēmumi, kas attiecībā uz viņu ir pieņemti, tai skaitā pamatojoties uz profilēšanu. </w:t>
      </w:r>
    </w:p>
    <w:p w:rsidR="00AF3592" w:rsidRDefault="00AF3592" w:rsidP="00AF3592">
      <w:pPr>
        <w:spacing w:after="0" w:line="240" w:lineRule="auto"/>
        <w:rPr>
          <w:rFonts w:ascii="Times New Roman" w:hAnsi="Times New Roman"/>
          <w:color w:val="000000"/>
        </w:rPr>
      </w:pPr>
    </w:p>
    <w:p w:rsidR="00AF3592" w:rsidRPr="00C9197F" w:rsidRDefault="00AF3592" w:rsidP="00AF3592">
      <w:pPr>
        <w:spacing w:after="0" w:line="240" w:lineRule="auto"/>
        <w:rPr>
          <w:rFonts w:ascii="Times New Roman" w:hAnsi="Times New Roman"/>
        </w:rPr>
      </w:pPr>
      <w:r>
        <w:rPr>
          <w:rFonts w:ascii="Times New Roman" w:hAnsi="Times New Roman"/>
          <w:color w:val="000000"/>
        </w:rPr>
        <w:t>Pārzinim būtu jānodrošina datu subjektam vispārēja informācija (jo īpaši par faktoriem, kas ņemti vērā lēmumu pieņemšanas procesā, un to attiecīgo nozīmi apkopojuma līmenī), kas viņam būtu lietderīga, lai apstrīdētu lēmumu.</w:t>
      </w:r>
    </w:p>
    <w:p w:rsidR="00AF3592" w:rsidRPr="004B432D" w:rsidRDefault="00AF3592" w:rsidP="00AF3592">
      <w:pPr>
        <w:spacing w:after="0" w:line="240" w:lineRule="auto"/>
        <w:jc w:val="both"/>
        <w:rPr>
          <w:rFonts w:ascii="Times New Roman" w:hAnsi="Times New Roman"/>
        </w:rPr>
      </w:pPr>
      <w:bookmarkStart w:id="104" w:name="_Article_22(1)_–"/>
      <w:bookmarkStart w:id="105" w:name="_Article_22(3)_-"/>
      <w:bookmarkEnd w:id="104"/>
      <w:bookmarkEnd w:id="105"/>
    </w:p>
    <w:p w:rsidR="00AF3592" w:rsidRPr="00D948F3" w:rsidRDefault="00AF3592" w:rsidP="00AF3592">
      <w:pPr>
        <w:pStyle w:val="Heading2"/>
      </w:pPr>
      <w:bookmarkStart w:id="106" w:name="_Toc504568080"/>
      <w:bookmarkStart w:id="107" w:name="_Toc520815251"/>
      <w:r>
        <w:t>Atbilstošu aizsardzības pasākumu pieņemšana</w:t>
      </w:r>
      <w:bookmarkEnd w:id="106"/>
      <w:bookmarkEnd w:id="107"/>
    </w:p>
    <w:p w:rsidR="00AF3592" w:rsidRDefault="00AF3592" w:rsidP="00AF3592">
      <w:pPr>
        <w:spacing w:after="0" w:line="240" w:lineRule="auto"/>
        <w:rPr>
          <w:rFonts w:ascii="Times New Roman" w:hAnsi="Times New Roman"/>
        </w:rPr>
      </w:pPr>
      <w:r>
        <w:rPr>
          <w:rFonts w:ascii="Times New Roman" w:hAnsi="Times New Roman"/>
        </w:rPr>
        <w:t xml:space="preserve">Ja apstrādes pamats ir 22. panta 2. punkta a) apakšpunkts vai 22. panta 2. punkta c) apakšpunkts, saskaņā ar 22. panta 3. punktu pārziņiem jāievieš atbilstoši aizsardzības pasākumi, lai aizsargātu datu subjektu tiesības un leģitīmās intereses. Saskaņā ar 22. panta 2. punkta b) apakšpunktu dalībvalsts vai Savienības tiesību aktos, ar ko atļauj apstrādi, jāietver arī atbilstoši aizsardzības pasākumi.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Šādiem pasākumiem būtu jāietver vismaz veids, kādā datu subjekts var panākt cilvēka līdzdalību, paust savu viedokli un apstrīdēt lēmumu.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Cilvēka līdzdalība ir galvenais elements. Jebkura pārskatīšana jāveic personai, kurai ir atbilstošas pilnvaras un spējas mainīt lēmumu. Pārskatītājam būtu jāveic visu attiecīgo datu, tostarp jebkādas datu subjekta sniegtās papildu informācijas, rūpīgs novērtējums.</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Regulas 71. apsvērumā uzsvērts, ka atbilstošiem aizsardzības pasākumiem </w:t>
      </w:r>
      <w:r>
        <w:rPr>
          <w:rFonts w:ascii="Times New Roman" w:hAnsi="Times New Roman"/>
          <w:i/>
        </w:rPr>
        <w:t>jebkurā gadījumā</w:t>
      </w:r>
      <w:r>
        <w:rPr>
          <w:rFonts w:ascii="Times New Roman" w:hAnsi="Times New Roman"/>
        </w:rPr>
        <w:t xml:space="preserve"> būtu arī jāaptver:</w:t>
      </w:r>
    </w:p>
    <w:p w:rsidR="00AF3592" w:rsidRDefault="00AF3592" w:rsidP="00AF3592">
      <w:pPr>
        <w:spacing w:after="0" w:line="240" w:lineRule="auto"/>
        <w:jc w:val="both"/>
        <w:rPr>
          <w:rFonts w:ascii="Times New Roman" w:hAnsi="Times New Roman"/>
        </w:rPr>
      </w:pPr>
    </w:p>
    <w:tbl>
      <w:tblPr>
        <w:tblStyle w:val="TableGrid"/>
        <w:tblW w:w="0" w:type="auto"/>
        <w:tblLook w:val="04A0" w:firstRow="1" w:lastRow="0" w:firstColumn="1" w:lastColumn="0" w:noHBand="0" w:noVBand="1"/>
      </w:tblPr>
      <w:tblGrid>
        <w:gridCol w:w="9288"/>
      </w:tblGrid>
      <w:tr w:rsidR="00AF3592" w:rsidTr="00AF3592">
        <w:tc>
          <w:tcPr>
            <w:tcW w:w="9288" w:type="dxa"/>
          </w:tcPr>
          <w:p w:rsidR="00AF3592" w:rsidRDefault="00AF3592" w:rsidP="00AF3592">
            <w:pPr>
              <w:spacing w:after="0" w:line="240" w:lineRule="auto"/>
              <w:jc w:val="both"/>
              <w:rPr>
                <w:rFonts w:ascii="Times New Roman" w:hAnsi="Times New Roman"/>
              </w:rPr>
            </w:pPr>
            <w:r>
              <w:rPr>
                <w:rFonts w:ascii="Times New Roman" w:hAnsi="Times New Roman"/>
              </w:rPr>
              <w:t xml:space="preserve">“(..) konkrētas informācijas sniegšana datu subjektam un tiesības (..) saņemt paskaidrojumu par lēmumu, kas pieņemts pēc šādas izvērtēšanas, un apstrīdēt lēmumu.” </w:t>
            </w:r>
          </w:p>
        </w:tc>
      </w:tr>
    </w:tbl>
    <w:p w:rsidR="00AF3592" w:rsidRDefault="00AF3592" w:rsidP="00AF3592">
      <w:pPr>
        <w:spacing w:after="0" w:line="240" w:lineRule="auto"/>
        <w:jc w:val="both"/>
        <w:rPr>
          <w:rFonts w:ascii="Times New Roman" w:hAnsi="Times New Roman"/>
        </w:rPr>
      </w:pPr>
    </w:p>
    <w:p w:rsidR="00AF3592"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Pārzinim ir jānodrošina vienkāršs veids, kādā datu subjekts īsteno šīs tiesības.</w:t>
      </w:r>
    </w:p>
    <w:p w:rsidR="00AF3592" w:rsidRDefault="00AF3592" w:rsidP="00AF3592">
      <w:pPr>
        <w:autoSpaceDE w:val="0"/>
        <w:autoSpaceDN w:val="0"/>
        <w:adjustRightInd w:val="0"/>
        <w:spacing w:after="0" w:line="240" w:lineRule="auto"/>
        <w:jc w:val="both"/>
        <w:rPr>
          <w:rFonts w:ascii="Times New Roman" w:hAnsi="Times New Roman"/>
        </w:rPr>
      </w:pPr>
    </w:p>
    <w:p w:rsidR="00AF3592"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Šeit tiek uzsvērta apstrādes pārredzamības nepieciešamība. Datu subjekts varēs apstrīdēt lēmumu vai paust savu viedokli tikai tad, ja pilnībā sapratīs, kā un uz kāda pamata lēmums ir pieņemts. Pārredzamības prasības ir apskatītas IV nodaļā (E iedaļa).</w:t>
      </w:r>
    </w:p>
    <w:p w:rsidR="00AF3592" w:rsidRDefault="00AF3592" w:rsidP="00AF3592">
      <w:pPr>
        <w:spacing w:after="0" w:line="240" w:lineRule="auto"/>
        <w:jc w:val="both"/>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Kļūdas vai neobjektivitāte vāktajos vai koplietotajos datos vai kļūda vai neobjektivitāte automatizētas lēmumu pieņemšanas procesā var radīt:</w:t>
      </w:r>
    </w:p>
    <w:p w:rsidR="00AF3592" w:rsidRDefault="00AF3592" w:rsidP="00AF3592">
      <w:pPr>
        <w:pStyle w:val="ListParagraph"/>
        <w:numPr>
          <w:ilvl w:val="0"/>
          <w:numId w:val="21"/>
        </w:numPr>
        <w:spacing w:after="0" w:line="240" w:lineRule="auto"/>
        <w:rPr>
          <w:rFonts w:ascii="Times New Roman" w:hAnsi="Times New Roman"/>
        </w:rPr>
      </w:pPr>
      <w:r>
        <w:rPr>
          <w:rFonts w:ascii="Times New Roman" w:hAnsi="Times New Roman"/>
        </w:rPr>
        <w:t xml:space="preserve">nepareizas klasifikācijas un </w:t>
      </w:r>
    </w:p>
    <w:p w:rsidR="00AF3592" w:rsidRDefault="00AF3592" w:rsidP="00AF3592">
      <w:pPr>
        <w:pStyle w:val="ListParagraph"/>
        <w:numPr>
          <w:ilvl w:val="0"/>
          <w:numId w:val="21"/>
        </w:numPr>
        <w:spacing w:after="0" w:line="240" w:lineRule="auto"/>
        <w:rPr>
          <w:rFonts w:ascii="Times New Roman" w:hAnsi="Times New Roman"/>
        </w:rPr>
      </w:pPr>
      <w:r>
        <w:rPr>
          <w:rFonts w:ascii="Times New Roman" w:hAnsi="Times New Roman"/>
        </w:rPr>
        <w:t xml:space="preserve">novērtējumus, kuru pamatā ir neprecīzas prognozes, kas </w:t>
      </w:r>
    </w:p>
    <w:p w:rsidR="00AF3592" w:rsidRPr="00C463B8" w:rsidRDefault="00AF3592" w:rsidP="00AF3592">
      <w:pPr>
        <w:pStyle w:val="ListParagraph"/>
        <w:numPr>
          <w:ilvl w:val="0"/>
          <w:numId w:val="21"/>
        </w:numPr>
        <w:spacing w:after="0" w:line="240" w:lineRule="auto"/>
        <w:rPr>
          <w:rFonts w:ascii="Times New Roman" w:hAnsi="Times New Roman"/>
        </w:rPr>
      </w:pPr>
      <w:r>
        <w:rPr>
          <w:rFonts w:ascii="Times New Roman" w:hAnsi="Times New Roman"/>
        </w:rPr>
        <w:t xml:space="preserve">negatīvi ietekmē personas. </w:t>
      </w:r>
    </w:p>
    <w:p w:rsidR="00AF3592" w:rsidRPr="004F1F21"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Pārziņiem būtu biežāk jānovērtē datu kopas, kuras viņi apstrādā, lai pārbaudītu to objektivitāti un izstrādātu veidus, kā novērst jebkādus aizspriedumu elementus, tostarp pārmērīgu paļaušanos uz korelācijām. </w:t>
      </w:r>
    </w:p>
    <w:p w:rsidR="00AF3592" w:rsidRDefault="00AF3592" w:rsidP="00AF3592">
      <w:pPr>
        <w:spacing w:after="0" w:line="240" w:lineRule="auto"/>
        <w:rPr>
          <w:rFonts w:ascii="Times New Roman" w:hAnsi="Times New Roman"/>
        </w:rPr>
      </w:pPr>
      <w:r>
        <w:rPr>
          <w:rFonts w:ascii="Times New Roman" w:hAnsi="Times New Roman"/>
        </w:rPr>
        <w:t xml:space="preserve">Papildu noderīgi pasākumi ir sistēmas, kuras pārbauda algoritmus un regulāri pārskata automatizētas lēmumu pieņemšanas, tostarp profilēšanas precizitāti un atbilstību.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Pārziņiem būtu jāievieš atbilstošas procedūras un pasākumi, lai novērstu kļūdas, neprecizitātes</w:t>
      </w:r>
      <w:r>
        <w:rPr>
          <w:rStyle w:val="FootnoteReference"/>
          <w:rFonts w:ascii="Times New Roman" w:hAnsi="Times New Roman"/>
        </w:rPr>
        <w:footnoteReference w:id="44"/>
      </w:r>
      <w:r>
        <w:rPr>
          <w:rFonts w:ascii="Times New Roman" w:hAnsi="Times New Roman"/>
        </w:rPr>
        <w:t xml:space="preserve"> vai diskrimināciju, pamatojoties uz īpašajām datu kategorijām. Šie pasākumi būtu jāizmanto cikliski; ne tikai projektēšanas stadijā, bet nepārtraukti, jo profilēšana tiek piemērota personām. Šādu testu rezultātiem vajadzētu būt iekļautiem sistēmas konstrukcijā. </w:t>
      </w:r>
    </w:p>
    <w:p w:rsidR="00AF3592" w:rsidRDefault="00AF3592" w:rsidP="00AF3592">
      <w:pPr>
        <w:spacing w:after="0" w:line="240" w:lineRule="auto"/>
        <w:rPr>
          <w:rFonts w:ascii="Times New Roman" w:hAnsi="Times New Roman"/>
        </w:rPr>
      </w:pPr>
    </w:p>
    <w:p w:rsidR="00AF3592" w:rsidRPr="00C61104" w:rsidRDefault="00AF3592" w:rsidP="00AF3592">
      <w:pPr>
        <w:spacing w:after="0" w:line="240" w:lineRule="auto"/>
        <w:jc w:val="both"/>
        <w:rPr>
          <w:rFonts w:ascii="Times New Roman" w:hAnsi="Times New Roman"/>
        </w:rPr>
      </w:pPr>
      <w:r>
        <w:t xml:space="preserve">Papildu piemēri par atbilstošiem aizsardzības pasākumiem ir atrodami sadaļā </w:t>
      </w:r>
      <w:hyperlink w:anchor="_Recommendations" w:history="1">
        <w:r>
          <w:rPr>
            <w:rStyle w:val="Hyperlink"/>
            <w:rFonts w:ascii="Times New Roman" w:hAnsi="Times New Roman"/>
          </w:rPr>
          <w:t>Ieteikumi</w:t>
        </w:r>
      </w:hyperlink>
      <w:r>
        <w:t>.</w:t>
      </w:r>
    </w:p>
    <w:p w:rsidR="004F1F21" w:rsidRPr="004F1F21" w:rsidRDefault="0025078C" w:rsidP="007A4121">
      <w:pPr>
        <w:pStyle w:val="Heading1"/>
      </w:pPr>
      <w:bookmarkStart w:id="108" w:name="_Children_and_profiling"/>
      <w:bookmarkStart w:id="109" w:name="_Toc468695865"/>
      <w:bookmarkEnd w:id="108"/>
      <w:r>
        <w:tab/>
      </w:r>
      <w:bookmarkStart w:id="110" w:name="_Toc504568081"/>
      <w:bookmarkStart w:id="111" w:name="_Toc520815252"/>
      <w:r>
        <w:t>Bērni un profilēšana</w:t>
      </w:r>
      <w:bookmarkEnd w:id="109"/>
      <w:bookmarkEnd w:id="110"/>
      <w:bookmarkEnd w:id="111"/>
    </w:p>
    <w:p w:rsidR="00B056AE" w:rsidRPr="00F50D8D" w:rsidRDefault="00B056AE" w:rsidP="00B056AE">
      <w:pPr>
        <w:spacing w:after="0" w:line="240" w:lineRule="auto"/>
        <w:rPr>
          <w:rFonts w:ascii="Times New Roman" w:hAnsi="Times New Roman"/>
        </w:rPr>
      </w:pPr>
      <w:r>
        <w:rPr>
          <w:rFonts w:ascii="Times New Roman" w:hAnsi="Times New Roman"/>
        </w:rPr>
        <w:t>Ar VDAR datu pārziņiem tiek uzlikti papildu pienākumi, apstrādājot bērnu personas datus.</w:t>
      </w:r>
    </w:p>
    <w:p w:rsidR="00B056AE" w:rsidRPr="00F50D8D"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t xml:space="preserve">Pašā 22. pantā netiek nošķirts, vai apstrāde attiecas uz pieaugušajiem vai bērniem. </w:t>
      </w:r>
      <w:r>
        <w:t>Tomēr 71. apsvērumā teikts, ka bērniem nevajadzētu piemērot tikai automatizētu lēmumu pieņemšanu, tostarp profilēšanu, kas rada tiesiskas sekas vai līdzīga veida ievērojamu ietekmi</w:t>
      </w:r>
      <w:r>
        <w:rPr>
          <w:rStyle w:val="FootnoteReference"/>
          <w:rFonts w:ascii="Times New Roman" w:eastAsiaTheme="majorEastAsia" w:hAnsi="Times New Roman"/>
        </w:rPr>
        <w:footnoteReference w:id="45"/>
      </w:r>
      <w:r>
        <w:t>.</w:t>
      </w:r>
      <w:r>
        <w:rPr>
          <w:rFonts w:ascii="Times New Roman" w:hAnsi="Times New Roman"/>
        </w:rPr>
        <w:t xml:space="preserve"> Ņemot vērā to, ka šis formulējums nav atspoguļots pašā pantā, 29. panta Datu aizsardzības darba grupa neuzskata, ka tas ir absolūts šāda veida apstrādes ai</w:t>
      </w:r>
      <w:r w:rsidR="002B5D99">
        <w:rPr>
          <w:rFonts w:ascii="Times New Roman" w:hAnsi="Times New Roman"/>
        </w:rPr>
        <w:t xml:space="preserve">zliegums attiecībā uz bērniem. </w:t>
      </w:r>
      <w:r>
        <w:rPr>
          <w:rFonts w:ascii="Times New Roman" w:hAnsi="Times New Roman"/>
        </w:rPr>
        <w:t xml:space="preserve">Tomēr, ņemot vērā šo apsvērumu, 29. panta Datu aizsardzības darba grupa iesaka pārziņiem pamatojuma nolūkos principā neatsaukties uz 22. panta 2. punktā paredzētajiem izņēmumiem. </w:t>
      </w:r>
    </w:p>
    <w:p w:rsidR="00B056AE"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t xml:space="preserve">Tomēr var būt daži apstākļi, kad pārziņiem ir nepieciešams veikt tikai automatizētu lēmumu pieņemšanu, tostarp profilēšanu, kam ir tiesiskas sekas vai līdzīga veida ievērojama ietekme attiecībā uz bērniem, piemēram, lai aizsargātu bērnu labklājību. Tādā gadījumā apstrāde var tikt veikta, pamatojoties uz 22. panta 2. punkta a), b) vai c) apakšpunktā paredzētajiem izņēmumiem. </w:t>
      </w:r>
    </w:p>
    <w:p w:rsidR="00B056AE"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t>Minētajos gadījumos ir jābūt atbilstošiem aizsardzības pasākumiem, kā to prasa 22. panta 2. punkta b) apakšpunkts un 22. panta 3. punkts, un tādēļ tiem jābūt piemērotiem attiecībā uz bērniem. Pārzinim ir jānodrošina, ka šie aizsardzības pasākumi efektīvi aizsargā to bērnu tiesības, brīvības un leģitīmās interes</w:t>
      </w:r>
      <w:r w:rsidR="002B5D99">
        <w:rPr>
          <w:rFonts w:ascii="Times New Roman" w:hAnsi="Times New Roman"/>
        </w:rPr>
        <w:t>es, kuru datus viņi apstrādā.</w:t>
      </w:r>
    </w:p>
    <w:p w:rsidR="00B056AE"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t>Nepieciešamība pēc īpašas aizsardzības bērniem ir atspoguļota 38. apsvērumā, kurā teikts:</w:t>
      </w:r>
    </w:p>
    <w:p w:rsidR="00B056AE" w:rsidRPr="00F50D8D" w:rsidRDefault="00B056AE" w:rsidP="00B056AE">
      <w:pPr>
        <w:spacing w:after="0" w:line="240" w:lineRule="auto"/>
        <w:jc w:val="both"/>
        <w:rPr>
          <w:rFonts w:ascii="Times New Roman" w:hAnsi="Times New Roman"/>
        </w:rPr>
      </w:pPr>
    </w:p>
    <w:p w:rsidR="00B056AE" w:rsidRPr="00F50D8D" w:rsidRDefault="00B056AE" w:rsidP="00B056A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rPr>
      </w:pPr>
      <w:r>
        <w:rPr>
          <w:rFonts w:ascii="Times New Roman" w:hAnsi="Times New Roman"/>
        </w:rPr>
        <w:t xml:space="preserve">Bērniem pienākas īpaša personas datu aizsardzība, jo viņi var pietiekami neapzināties attiecīgos riskus, sekas un aizsardzības pasākumus un savas tiesības saistībā ar personas datu apstrādi. Šāda īpaša aizsardzība jo īpaši būtu jāpiemēro bērnu personas datu izmantošanai </w:t>
      </w:r>
      <w:r>
        <w:rPr>
          <w:rFonts w:ascii="Times New Roman" w:hAnsi="Times New Roman"/>
          <w:i/>
        </w:rPr>
        <w:t>tirgvedības vai personības vai lietotāju profilu izveides un personas datu vākšanas attiecībā uz bērniem nolūkos, lietojot tieši bērnam piedāvātos pakalpojumus.</w:t>
      </w:r>
    </w:p>
    <w:p w:rsidR="00B056AE" w:rsidRPr="00F50D8D" w:rsidRDefault="00B056AE" w:rsidP="00B056AE">
      <w:pPr>
        <w:spacing w:after="0" w:line="240" w:lineRule="auto"/>
        <w:jc w:val="both"/>
        <w:rPr>
          <w:rFonts w:ascii="Times New Roman" w:hAnsi="Times New Roman"/>
          <w:i/>
        </w:rPr>
      </w:pPr>
    </w:p>
    <w:p w:rsidR="00B056AE" w:rsidRPr="00F50D8D" w:rsidRDefault="00B056AE" w:rsidP="00B056AE">
      <w:pPr>
        <w:spacing w:after="0" w:line="240" w:lineRule="auto"/>
        <w:rPr>
          <w:rFonts w:ascii="Times New Roman" w:hAnsi="Times New Roman"/>
        </w:rPr>
      </w:pPr>
      <w:r>
        <w:rPr>
          <w:rFonts w:ascii="Times New Roman" w:hAnsi="Times New Roman"/>
        </w:rPr>
        <w:t xml:space="preserve">Regulas 22. panta nosacījumi neaizliedz pārziņiem pieņemt tikai automatizētus lēmumus attiecībā uz bērniem, ja šiem lēmumiem nav tiesiskas sekas vai līdzīga veida ievērojama ietekme uz bērnu. Tomēr tikai automatizēta lēmumu pieņemšana, kas ietekmē bērna izvēli un uzvedību, iespējams, varētu radīt tiesiskas sekas vai līdzīga veida ievērojamu ietekmi attiecībā uz viņiem – atkarībā no konkrēto izvēļu un uzvedības veida. </w:t>
      </w:r>
    </w:p>
    <w:p w:rsidR="00B056AE" w:rsidRPr="00F50D8D" w:rsidRDefault="00B056AE" w:rsidP="00B056AE">
      <w:pPr>
        <w:spacing w:after="0" w:line="240" w:lineRule="auto"/>
        <w:rPr>
          <w:rFonts w:ascii="Times New Roman" w:hAnsi="Times New Roman"/>
        </w:rPr>
      </w:pPr>
    </w:p>
    <w:p w:rsidR="00B056AE" w:rsidRPr="00F50D8D" w:rsidRDefault="00B056AE" w:rsidP="00B056AE">
      <w:pPr>
        <w:spacing w:after="0" w:line="240" w:lineRule="auto"/>
        <w:rPr>
          <w:rFonts w:ascii="Times New Roman" w:hAnsi="Times New Roman"/>
        </w:rPr>
      </w:pPr>
      <w:r>
        <w:t>Tā kā bērni pārstāv mazāk aizsargātu sabiedrības grupu, organizācijām vispār būtu jāatturas no bērnu profilēšanas tirgvedības nolūkos</w:t>
      </w:r>
      <w:r>
        <w:rPr>
          <w:rStyle w:val="FootnoteReference"/>
          <w:rFonts w:ascii="Times New Roman" w:hAnsi="Times New Roman"/>
        </w:rPr>
        <w:footnoteReference w:id="46"/>
      </w:r>
      <w:r>
        <w:t>.</w:t>
      </w:r>
      <w:r>
        <w:rPr>
          <w:rFonts w:ascii="Times New Roman" w:hAnsi="Times New Roman"/>
        </w:rPr>
        <w:t xml:space="preserve"> Bērni var būt īpaši viegli aizskarami tiešsaistes vidē, un tos var vieglāk ietekmēt uz uzvedību balstīta reklāma. Piemēram, tiešsaistes spēlēs profilēšanu var izmantot, lai atlasītu spēlētājus, kuri saskaņā ar algoritmu, visticamāk, izdos naudu par spēli, kā arī lai piedāvātu personalizētāku reklāmu. </w:t>
      </w:r>
      <w:r>
        <w:t>Bērna vecums un briedums var ietekmēt viņa spēju saprast šāda veida tirgvedības motivāciju vai sekas</w:t>
      </w:r>
      <w:r>
        <w:rPr>
          <w:rStyle w:val="FootnoteReference"/>
          <w:rFonts w:ascii="Times New Roman" w:eastAsiaTheme="majorEastAsia" w:hAnsi="Times New Roman"/>
        </w:rPr>
        <w:footnoteReference w:id="47"/>
      </w:r>
      <w:r>
        <w:t>.</w:t>
      </w:r>
    </w:p>
    <w:p w:rsidR="00B056AE" w:rsidRPr="00F50D8D" w:rsidRDefault="00B056AE" w:rsidP="00B056AE">
      <w:pPr>
        <w:spacing w:after="0" w:line="240" w:lineRule="auto"/>
        <w:rPr>
          <w:rFonts w:ascii="Times New Roman" w:hAnsi="Times New Roman"/>
        </w:rPr>
      </w:pPr>
    </w:p>
    <w:p w:rsidR="00B056AE" w:rsidRPr="00794B43" w:rsidRDefault="00B056AE" w:rsidP="00B056AE">
      <w:pPr>
        <w:spacing w:after="0" w:line="240" w:lineRule="auto"/>
        <w:rPr>
          <w:sz w:val="24"/>
          <w:szCs w:val="24"/>
        </w:rPr>
      </w:pPr>
      <w:r>
        <w:t>Regulas 40. panta 2. punkta g) apakšpunktā ir skaidri noteikta tādu rīcības kodeksu izstrāde, kuros iekļauti aizsardzības pasākumi bērniem; pastāv iespēja arī pārstrādāt esošos kodeksus</w:t>
      </w:r>
      <w:r>
        <w:rPr>
          <w:rStyle w:val="FootnoteReference"/>
          <w:rFonts w:ascii="Times New Roman" w:hAnsi="Times New Roman"/>
        </w:rPr>
        <w:footnoteReference w:id="48"/>
      </w:r>
      <w:r>
        <w:t>.</w:t>
      </w:r>
    </w:p>
    <w:p w:rsidR="00C61104" w:rsidRPr="004F1F21" w:rsidRDefault="00C61104" w:rsidP="00617EC0">
      <w:pPr>
        <w:spacing w:after="0" w:line="240" w:lineRule="auto"/>
        <w:jc w:val="both"/>
        <w:rPr>
          <w:rFonts w:ascii="Times New Roman" w:hAnsi="Times New Roman"/>
        </w:rPr>
      </w:pPr>
    </w:p>
    <w:p w:rsidR="004F1F21" w:rsidRPr="004F1F21" w:rsidRDefault="004F1F21" w:rsidP="0060552C">
      <w:pPr>
        <w:pStyle w:val="Heading1"/>
      </w:pPr>
      <w:bookmarkStart w:id="112" w:name="_Data_protection_impact"/>
      <w:bookmarkStart w:id="113" w:name="_Toc504568082"/>
      <w:bookmarkStart w:id="114" w:name="_Toc520815253"/>
      <w:bookmarkEnd w:id="112"/>
      <w:r>
        <w:t>Datu aizsardzības ietekmes novērtējumi (DAIN) un datu aizsardzības speciālists (DAS)</w:t>
      </w:r>
      <w:bookmarkEnd w:id="113"/>
      <w:bookmarkEnd w:id="114"/>
    </w:p>
    <w:p w:rsidR="000B073D" w:rsidRPr="00EC136F" w:rsidRDefault="000B073D" w:rsidP="00617EC0">
      <w:pPr>
        <w:spacing w:line="240" w:lineRule="auto"/>
        <w:jc w:val="both"/>
        <w:rPr>
          <w:rFonts w:ascii="Times New Roman" w:hAnsi="Times New Roman"/>
        </w:rPr>
      </w:pPr>
      <w:r>
        <w:rPr>
          <w:rFonts w:ascii="Times New Roman" w:hAnsi="Times New Roman"/>
        </w:rPr>
        <w:t>Pārskatatbildība ir svarīga joma un skaidri noteikta prasība saskaņā ar VDAR.</w:t>
      </w:r>
      <w:r>
        <w:rPr>
          <w:rStyle w:val="FootnoteReference"/>
          <w:rFonts w:ascii="Times New Roman" w:hAnsi="Times New Roman"/>
        </w:rPr>
        <w:t xml:space="preserve"> </w:t>
      </w:r>
      <w:r>
        <w:rPr>
          <w:rStyle w:val="FootnoteReference"/>
          <w:rFonts w:ascii="Times New Roman" w:hAnsi="Times New Roman"/>
        </w:rPr>
        <w:footnoteReference w:id="49"/>
      </w:r>
      <w:r>
        <w:rPr>
          <w:rFonts w:ascii="Times New Roman" w:hAnsi="Times New Roman"/>
        </w:rPr>
        <w:t xml:space="preserve"> </w:t>
      </w:r>
    </w:p>
    <w:p w:rsidR="00E37DBD" w:rsidRDefault="00E37DBD" w:rsidP="00617EC0">
      <w:pPr>
        <w:spacing w:line="240" w:lineRule="auto"/>
        <w:jc w:val="both"/>
        <w:rPr>
          <w:rFonts w:ascii="Times New Roman" w:hAnsi="Times New Roman"/>
        </w:rPr>
      </w:pPr>
      <w:r>
        <w:rPr>
          <w:rFonts w:ascii="Times New Roman" w:hAnsi="Times New Roman"/>
        </w:rPr>
        <w:t>DAIN kā galvenais pārskatatbildības rīks ļauj pārzinim novērtēt riskus, kas saistīti ar automatizētu lēmumu pieņemšanu, tostarp profilēšanu. Tas ir veids, kā pierādīt, ka ir ieviesti atbilstoši pasākumi, lai novērstu šos riskus un pierādītu atbilstību VDAR.</w:t>
      </w:r>
    </w:p>
    <w:p w:rsidR="00B62A9E" w:rsidRDefault="004F1F21" w:rsidP="00617EC0">
      <w:pPr>
        <w:spacing w:line="240" w:lineRule="auto"/>
        <w:jc w:val="both"/>
        <w:rPr>
          <w:rFonts w:ascii="Times New Roman" w:hAnsi="Times New Roman"/>
        </w:rPr>
      </w:pPr>
      <w:r>
        <w:rPr>
          <w:rFonts w:ascii="Times New Roman" w:hAnsi="Times New Roman"/>
        </w:rPr>
        <w:t>Regulas 35. panta 3. punkta a) apakšpunktā uzsvērts, ka pārzinim ir jāveic DAIN šādā gadījumā:</w:t>
      </w:r>
    </w:p>
    <w:p w:rsidR="004F1F21" w:rsidRPr="004F1F21" w:rsidRDefault="004F1F21"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t xml:space="preserve">ar fiziskām personām saistītu personisku aspektu </w:t>
      </w:r>
      <w:r>
        <w:rPr>
          <w:i/>
        </w:rPr>
        <w:t>sistemātiska un plaša izvērtēšana</w:t>
      </w:r>
      <w:r>
        <w:t xml:space="preserve">, kuras </w:t>
      </w:r>
      <w:r>
        <w:rPr>
          <w:i/>
        </w:rPr>
        <w:t>pamatā</w:t>
      </w:r>
      <w:r>
        <w:t xml:space="preserve"> ir automatizēta apstrāde, </w:t>
      </w:r>
      <w:r>
        <w:rPr>
          <w:i/>
        </w:rPr>
        <w:t>tostarp</w:t>
      </w:r>
      <w:r>
        <w:t xml:space="preserve"> profilēšana, un ar kuru pamato lēmumus, kas fiziskai personai rada tiesiskās sekas vai kas līdzīgā veidā ievērojami ietekmē fizisko personu;</w:t>
      </w:r>
    </w:p>
    <w:p w:rsidR="00066176" w:rsidRDefault="00066176" w:rsidP="00617EC0">
      <w:pPr>
        <w:spacing w:after="0" w:line="240" w:lineRule="auto"/>
        <w:jc w:val="both"/>
        <w:rPr>
          <w:rFonts w:ascii="Times New Roman" w:hAnsi="Times New Roman"/>
        </w:rPr>
      </w:pPr>
      <w:r>
        <w:rPr>
          <w:rFonts w:ascii="Times New Roman" w:hAnsi="Times New Roman"/>
        </w:rPr>
        <w:t xml:space="preserve">Regulas 35. panta 3. punkta a) apakšpunkts attiecas uz izvērtējumiem, kas ietver profilēšanu un lēmumus, kuru “pamats” ir automatizēta apstrāde, nevis “tikai” automatizēta apstrāde. Mēs to saprotam tādējādi, ka 35. panta 3. punkta a) apakšpunkts tiks piemērots lēmumu pieņemšanai, tostarp profilēšanai, kuras rezultātā rodas tiesiskas sekas vai līdzīga būtiska ietekme un kura </w:t>
      </w:r>
      <w:r>
        <w:rPr>
          <w:rFonts w:ascii="Times New Roman" w:hAnsi="Times New Roman"/>
          <w:i/>
        </w:rPr>
        <w:t>nav</w:t>
      </w:r>
      <w:r>
        <w:rPr>
          <w:rFonts w:ascii="Times New Roman" w:hAnsi="Times New Roman"/>
        </w:rPr>
        <w:t xml:space="preserve"> pilnībā automatizēta, kā arī tikai automatizētai lēmumu pieņemšanai, kas definēta 22. pantā 1. punktā.</w:t>
      </w:r>
    </w:p>
    <w:p w:rsidR="004B3326" w:rsidRDefault="004B3326" w:rsidP="00617EC0">
      <w:pPr>
        <w:spacing w:after="0" w:line="240" w:lineRule="auto"/>
        <w:jc w:val="both"/>
        <w:rPr>
          <w:rFonts w:ascii="Times New Roman" w:hAnsi="Times New Roman"/>
        </w:rPr>
      </w:pPr>
    </w:p>
    <w:p w:rsidR="004B3326" w:rsidRPr="0016000A" w:rsidRDefault="004B3326" w:rsidP="004B3326">
      <w:pPr>
        <w:pStyle w:val="CommentText"/>
        <w:spacing w:line="240" w:lineRule="auto"/>
        <w:rPr>
          <w:rFonts w:ascii="Times New Roman" w:hAnsi="Times New Roman"/>
          <w:sz w:val="22"/>
          <w:szCs w:val="22"/>
        </w:rPr>
      </w:pPr>
      <w:r>
        <w:rPr>
          <w:rFonts w:ascii="Times New Roman" w:hAnsi="Times New Roman"/>
          <w:sz w:val="22"/>
        </w:rPr>
        <w:t xml:space="preserve">Ja pārzinis paredz “modeli”, kurā tas pieņem </w:t>
      </w:r>
      <w:r>
        <w:rPr>
          <w:rFonts w:ascii="Times New Roman" w:hAnsi="Times New Roman"/>
          <w:i/>
          <w:sz w:val="22"/>
        </w:rPr>
        <w:t>tikai</w:t>
      </w:r>
      <w:r>
        <w:rPr>
          <w:rFonts w:ascii="Times New Roman" w:hAnsi="Times New Roman"/>
          <w:sz w:val="22"/>
        </w:rPr>
        <w:t xml:space="preserve"> automatizētus lēmumus, kam ir </w:t>
      </w:r>
      <w:r>
        <w:rPr>
          <w:rFonts w:ascii="Times New Roman" w:hAnsi="Times New Roman"/>
          <w:i/>
          <w:sz w:val="22"/>
        </w:rPr>
        <w:t>liela ietekme</w:t>
      </w:r>
      <w:r>
        <w:rPr>
          <w:rFonts w:ascii="Times New Roman" w:hAnsi="Times New Roman"/>
          <w:sz w:val="22"/>
        </w:rPr>
        <w:t xml:space="preserve"> uz personām, pamatojoties uz </w:t>
      </w:r>
      <w:r>
        <w:rPr>
          <w:rFonts w:ascii="Times New Roman" w:hAnsi="Times New Roman"/>
          <w:i/>
          <w:sz w:val="22"/>
        </w:rPr>
        <w:t>profiliem</w:t>
      </w:r>
      <w:r>
        <w:rPr>
          <w:rFonts w:ascii="Times New Roman" w:hAnsi="Times New Roman"/>
          <w:sz w:val="22"/>
        </w:rPr>
        <w:t xml:space="preserve">, kuri iegūti par šīm personām, un viņš </w:t>
      </w:r>
      <w:r>
        <w:rPr>
          <w:rFonts w:ascii="Times New Roman" w:hAnsi="Times New Roman"/>
          <w:i/>
          <w:sz w:val="22"/>
        </w:rPr>
        <w:t>nevar</w:t>
      </w:r>
      <w:r>
        <w:rPr>
          <w:rFonts w:ascii="Times New Roman" w:hAnsi="Times New Roman"/>
          <w:sz w:val="22"/>
        </w:rPr>
        <w:t xml:space="preserve"> paļauties uz personas piekrišanu, uz līgumu ar personu vai uz likumu, kas to atļautu, pārzinim šādu apstrādi nevajadzētu turpināt.</w:t>
      </w:r>
    </w:p>
    <w:p w:rsidR="004B3326" w:rsidRDefault="004B3326" w:rsidP="00A25160">
      <w:pPr>
        <w:spacing w:line="240" w:lineRule="auto"/>
        <w:divId w:val="1743210061"/>
      </w:pPr>
      <w:r>
        <w:rPr>
          <w:rFonts w:ascii="Times New Roman" w:hAnsi="Times New Roman"/>
        </w:rPr>
        <w:t xml:space="preserve">Pārzinis joprojām var paredzēt lēmumu pieņemšanas “modeli”, kā pamatā ir profilēšana, būtiski palielinot cilvēka līdzdalības līmeni, lai modelis </w:t>
      </w:r>
      <w:r>
        <w:rPr>
          <w:rFonts w:ascii="Times New Roman" w:hAnsi="Times New Roman"/>
          <w:i/>
        </w:rPr>
        <w:t>vairs nebūtu pilnībā automatizētas lēmumu pieņemšanas process</w:t>
      </w:r>
      <w:r>
        <w:rPr>
          <w:rFonts w:ascii="Times New Roman" w:hAnsi="Times New Roman"/>
        </w:rPr>
        <w:t>, lai gan apstrāde joprojām varētu radīt risku personu pamattiesībām un brīvībām. Tādā gadījumā pārzinim jānodrošina, ka šie riski var tikt novērsti un tiek nodrošināta atbilstība prasībām, kas aprakstītas šo pamatnostādņu III nodaļā.</w:t>
      </w:r>
    </w:p>
    <w:p w:rsidR="00016000" w:rsidRDefault="00B83F01" w:rsidP="00617EC0">
      <w:pPr>
        <w:spacing w:after="0" w:line="240" w:lineRule="auto"/>
        <w:jc w:val="both"/>
        <w:rPr>
          <w:rFonts w:ascii="Times New Roman" w:hAnsi="Times New Roman"/>
        </w:rPr>
      </w:pPr>
      <w:r>
        <w:rPr>
          <w:rFonts w:ascii="Times New Roman" w:hAnsi="Times New Roman"/>
        </w:rPr>
        <w:t>DAIN var arī būt noderīgs veids, palīdzot pārzinim noteikt, kādus pasākumus ieviest, lai novērstu ar datu apstrādi saistītos datu aizsardzības riskus. Šādi pasākumi</w:t>
      </w:r>
      <w:r>
        <w:rPr>
          <w:rStyle w:val="FootnoteReference"/>
          <w:rFonts w:ascii="Times New Roman" w:hAnsi="Times New Roman"/>
        </w:rPr>
        <w:footnoteReference w:id="50"/>
      </w:r>
      <w:r>
        <w:rPr>
          <w:rFonts w:ascii="Times New Roman" w:hAnsi="Times New Roman"/>
        </w:rPr>
        <w:t xml:space="preserve"> var ietvert: </w:t>
      </w:r>
    </w:p>
    <w:p w:rsidR="00273F18" w:rsidRDefault="00273F18" w:rsidP="00617EC0">
      <w:pPr>
        <w:spacing w:after="0" w:line="240" w:lineRule="auto"/>
        <w:jc w:val="both"/>
        <w:rPr>
          <w:rFonts w:ascii="Times New Roman" w:hAnsi="Times New Roman"/>
        </w:rPr>
      </w:pPr>
    </w:p>
    <w:p w:rsidR="00016000" w:rsidRDefault="00016000" w:rsidP="00617EC0">
      <w:pPr>
        <w:pStyle w:val="ListParagraph"/>
        <w:numPr>
          <w:ilvl w:val="0"/>
          <w:numId w:val="25"/>
        </w:numPr>
        <w:spacing w:after="0" w:line="240" w:lineRule="auto"/>
        <w:jc w:val="both"/>
        <w:rPr>
          <w:rFonts w:ascii="Times New Roman" w:hAnsi="Times New Roman"/>
        </w:rPr>
      </w:pPr>
      <w:r>
        <w:rPr>
          <w:rFonts w:ascii="Times New Roman" w:hAnsi="Times New Roman"/>
        </w:rPr>
        <w:t>datu subjekta informēšana par automatizētas lēmumu pieņemšanas procesu un ietverto loģiku;</w:t>
      </w:r>
    </w:p>
    <w:p w:rsidR="00786344" w:rsidRDefault="00786344" w:rsidP="00617EC0">
      <w:pPr>
        <w:pStyle w:val="ListParagraph"/>
        <w:numPr>
          <w:ilvl w:val="0"/>
          <w:numId w:val="25"/>
        </w:numPr>
        <w:spacing w:after="0" w:line="240" w:lineRule="auto"/>
        <w:jc w:val="both"/>
        <w:rPr>
          <w:rFonts w:ascii="Times New Roman" w:hAnsi="Times New Roman"/>
        </w:rPr>
      </w:pPr>
      <w:r>
        <w:rPr>
          <w:rFonts w:ascii="Times New Roman" w:hAnsi="Times New Roman"/>
        </w:rPr>
        <w:t>apstrādes nozīmīguma un paredzamo seku datu subjektam izskaidrošana;</w:t>
      </w:r>
    </w:p>
    <w:p w:rsidR="00E37DBD" w:rsidRPr="00E37DBD" w:rsidRDefault="00E37DBD" w:rsidP="00617EC0">
      <w:pPr>
        <w:pStyle w:val="ListParagraph"/>
        <w:numPr>
          <w:ilvl w:val="0"/>
          <w:numId w:val="25"/>
        </w:numPr>
        <w:spacing w:after="0" w:line="240" w:lineRule="auto"/>
        <w:jc w:val="both"/>
        <w:rPr>
          <w:rFonts w:ascii="Times New Roman" w:hAnsi="Times New Roman"/>
        </w:rPr>
      </w:pPr>
      <w:r>
        <w:rPr>
          <w:rFonts w:ascii="Times New Roman" w:hAnsi="Times New Roman"/>
        </w:rPr>
        <w:t>līdzekļu, ar ko datu subjektam iebilst pret lēmumu, nodrošināšana un</w:t>
      </w:r>
    </w:p>
    <w:p w:rsidR="00E37DBD" w:rsidRPr="00016000" w:rsidRDefault="00241544" w:rsidP="00617EC0">
      <w:pPr>
        <w:pStyle w:val="ListParagraph"/>
        <w:numPr>
          <w:ilvl w:val="0"/>
          <w:numId w:val="25"/>
        </w:numPr>
        <w:spacing w:after="0" w:line="240" w:lineRule="auto"/>
        <w:jc w:val="both"/>
        <w:rPr>
          <w:rFonts w:ascii="Times New Roman" w:hAnsi="Times New Roman"/>
        </w:rPr>
      </w:pPr>
      <w:r>
        <w:rPr>
          <w:rFonts w:ascii="Times New Roman" w:hAnsi="Times New Roman"/>
        </w:rPr>
        <w:t>iespēja datu subjektam paust savu viedokli.</w:t>
      </w:r>
    </w:p>
    <w:p w:rsidR="00DE6E88" w:rsidRDefault="00DE6E88" w:rsidP="00617EC0">
      <w:pPr>
        <w:spacing w:after="0" w:line="240" w:lineRule="auto"/>
        <w:jc w:val="both"/>
        <w:rPr>
          <w:rFonts w:ascii="Times New Roman" w:hAnsi="Times New Roman"/>
        </w:rPr>
      </w:pPr>
    </w:p>
    <w:p w:rsidR="00AB2EE5" w:rsidRDefault="00863FE4" w:rsidP="00F50441">
      <w:pPr>
        <w:spacing w:after="0" w:line="240" w:lineRule="auto"/>
        <w:rPr>
          <w:rFonts w:ascii="Times New Roman" w:hAnsi="Times New Roman"/>
        </w:rPr>
      </w:pPr>
      <w:r>
        <w:rPr>
          <w:rFonts w:ascii="Times New Roman" w:hAnsi="Times New Roman"/>
        </w:rPr>
        <w:t>Citām profilēšanas darbībām var būt nepieciešams veikt DAIN atkarībā no konkrētā gadījuma īpatnībām. Pārziņi varētu vēlēties iepazīties ar 29. panta Datu aizsardzības darba grupas Pamatnostādnēm par DAIN</w:t>
      </w:r>
      <w:r>
        <w:rPr>
          <w:rStyle w:val="FootnoteReference"/>
          <w:rFonts w:ascii="Times New Roman" w:hAnsi="Times New Roman"/>
        </w:rPr>
        <w:footnoteReference w:id="51"/>
      </w:r>
      <w:r>
        <w:rPr>
          <w:rFonts w:ascii="Times New Roman" w:hAnsi="Times New Roman"/>
        </w:rPr>
        <w:t>, lai iegūtu papildu informāciju un palīdzētu noteikt DAIN veikšanas nepieciešamību.</w:t>
      </w:r>
    </w:p>
    <w:p w:rsidR="005034E2" w:rsidRDefault="005034E2" w:rsidP="00F50441">
      <w:pPr>
        <w:spacing w:after="0" w:line="240" w:lineRule="auto"/>
        <w:rPr>
          <w:rFonts w:ascii="Times New Roman" w:hAnsi="Times New Roman"/>
        </w:rPr>
      </w:pPr>
    </w:p>
    <w:p w:rsidR="005034E2" w:rsidRPr="00F50441" w:rsidRDefault="005034E2" w:rsidP="00F50441">
      <w:pPr>
        <w:spacing w:after="0" w:line="240" w:lineRule="auto"/>
        <w:rPr>
          <w:rFonts w:ascii="Georgia" w:hAnsi="Georgia"/>
          <w:b/>
          <w:spacing w:val="5"/>
          <w:sz w:val="28"/>
        </w:rPr>
      </w:pPr>
      <w:r>
        <w:t>Papildu pārskatatbildības prasība ir DAS nozīmēšana gadījumos, kad profilēšana un/vai automatizēta lēmumu pieņemšana ir pārziņa pamatdarbība un ir vajadzīga plaša mēroga datu subjektu regulāra un sistemātiska uzraudzība (37. panta 1. punkta b) apakšpunkts)</w:t>
      </w:r>
      <w:r>
        <w:rPr>
          <w:rStyle w:val="FootnoteReference"/>
          <w:rFonts w:ascii="Times New Roman" w:hAnsi="Times New Roman"/>
        </w:rPr>
        <w:footnoteReference w:id="52"/>
      </w:r>
      <w:r>
        <w:t>.</w:t>
      </w:r>
    </w:p>
    <w:p w:rsidR="00BF523C" w:rsidRDefault="00BF523C" w:rsidP="00813749">
      <w:pPr>
        <w:pStyle w:val="Heading1"/>
        <w:numPr>
          <w:ilvl w:val="0"/>
          <w:numId w:val="0"/>
        </w:numPr>
      </w:pPr>
    </w:p>
    <w:p w:rsidR="00405FB8" w:rsidRDefault="00405FB8" w:rsidP="00405FB8"/>
    <w:p w:rsidR="00405FB8" w:rsidRDefault="00405FB8" w:rsidP="00405FB8"/>
    <w:p w:rsidR="00405FB8" w:rsidRDefault="00405FB8" w:rsidP="00405FB8"/>
    <w:p w:rsidR="00405FB8" w:rsidRDefault="00405FB8" w:rsidP="00405FB8"/>
    <w:p w:rsidR="00405FB8" w:rsidRDefault="00405FB8" w:rsidP="00405FB8"/>
    <w:p w:rsidR="00A25160" w:rsidRDefault="00A25160" w:rsidP="00405FB8"/>
    <w:p w:rsidR="00A25160" w:rsidRDefault="00A25160" w:rsidP="00405FB8"/>
    <w:p w:rsidR="00A25160" w:rsidRPr="00405FB8" w:rsidRDefault="00A25160" w:rsidP="00405FB8"/>
    <w:p w:rsidR="00732F7E" w:rsidRDefault="00F82B0E" w:rsidP="00935496">
      <w:pPr>
        <w:pStyle w:val="Heading1"/>
        <w:numPr>
          <w:ilvl w:val="0"/>
          <w:numId w:val="0"/>
        </w:numPr>
        <w:ind w:left="426"/>
      </w:pPr>
      <w:bookmarkStart w:id="115" w:name="_Toc504568083"/>
      <w:bookmarkStart w:id="116" w:name="_Toc520815254"/>
      <w:r>
        <w:t>1. PIELIKUMS — Labas prakses ieteikumi</w:t>
      </w:r>
      <w:bookmarkEnd w:id="115"/>
      <w:bookmarkEnd w:id="116"/>
    </w:p>
    <w:p w:rsidR="006C1E4B" w:rsidRPr="00E91EC6" w:rsidRDefault="001638F8" w:rsidP="00617EC0">
      <w:pPr>
        <w:spacing w:line="240" w:lineRule="auto"/>
        <w:jc w:val="both"/>
        <w:rPr>
          <w:rFonts w:ascii="Times New Roman" w:hAnsi="Times New Roman"/>
        </w:rPr>
      </w:pPr>
      <w:bookmarkStart w:id="117" w:name="_Recommendations"/>
      <w:bookmarkEnd w:id="117"/>
      <w:r>
        <w:t>Turpmāk sniegtie labas prakses ieteikumi palīdzēs datu pārziņiem izpildīt VDAR noteikumu prasības attiecībā uz profilēšanu un automatizētu lēmumu pieņemšanu</w:t>
      </w:r>
      <w:r>
        <w:rPr>
          <w:rStyle w:val="FootnoteReference"/>
          <w:rFonts w:ascii="Times New Roman" w:hAnsi="Times New Roman"/>
        </w:rPr>
        <w:footnoteReference w:id="53"/>
      </w:r>
      <w:r>
        <w:t>.</w:t>
      </w:r>
    </w:p>
    <w:tbl>
      <w:tblPr>
        <w:tblStyle w:val="TableGrid"/>
        <w:tblW w:w="0" w:type="auto"/>
        <w:tblLook w:val="04A0" w:firstRow="1" w:lastRow="0" w:firstColumn="1" w:lastColumn="0" w:noHBand="0" w:noVBand="1"/>
      </w:tblPr>
      <w:tblGrid>
        <w:gridCol w:w="1971"/>
        <w:gridCol w:w="1492"/>
        <w:gridCol w:w="5825"/>
      </w:tblGrid>
      <w:tr w:rsidR="00B27516" w:rsidRPr="00FB4241" w:rsidTr="002B3C39">
        <w:tc>
          <w:tcPr>
            <w:tcW w:w="0" w:type="auto"/>
            <w:shd w:val="clear" w:color="auto" w:fill="D9D9D9" w:themeFill="background1" w:themeFillShade="D9"/>
          </w:tcPr>
          <w:p w:rsidR="006C1E4B" w:rsidRPr="00FB4241" w:rsidRDefault="006C1E4B" w:rsidP="00617EC0">
            <w:pPr>
              <w:jc w:val="both"/>
              <w:rPr>
                <w:rFonts w:ascii="Times New Roman" w:hAnsi="Times New Roman"/>
                <w:b/>
              </w:rPr>
            </w:pPr>
            <w:r>
              <w:rPr>
                <w:rFonts w:ascii="Times New Roman" w:hAnsi="Times New Roman"/>
                <w:b/>
              </w:rPr>
              <w:t>Pants</w:t>
            </w:r>
          </w:p>
        </w:tc>
        <w:tc>
          <w:tcPr>
            <w:tcW w:w="0" w:type="auto"/>
            <w:shd w:val="clear" w:color="auto" w:fill="D9D9D9" w:themeFill="background1" w:themeFillShade="D9"/>
          </w:tcPr>
          <w:p w:rsidR="006C1E4B" w:rsidRPr="00FB4241" w:rsidRDefault="006C1E4B" w:rsidP="00617EC0">
            <w:pPr>
              <w:jc w:val="both"/>
              <w:rPr>
                <w:rFonts w:ascii="Times New Roman" w:hAnsi="Times New Roman"/>
                <w:b/>
              </w:rPr>
            </w:pPr>
            <w:r>
              <w:rPr>
                <w:rFonts w:ascii="Times New Roman" w:hAnsi="Times New Roman"/>
                <w:b/>
              </w:rPr>
              <w:t>Jautājums</w:t>
            </w:r>
          </w:p>
        </w:tc>
        <w:tc>
          <w:tcPr>
            <w:tcW w:w="0" w:type="auto"/>
            <w:shd w:val="clear" w:color="auto" w:fill="D9D9D9" w:themeFill="background1" w:themeFillShade="D9"/>
          </w:tcPr>
          <w:p w:rsidR="006C1E4B" w:rsidRPr="00FB4241" w:rsidRDefault="006C1E4B" w:rsidP="00617EC0">
            <w:pPr>
              <w:jc w:val="both"/>
              <w:rPr>
                <w:rFonts w:ascii="Times New Roman" w:hAnsi="Times New Roman"/>
                <w:b/>
              </w:rPr>
            </w:pPr>
            <w:r>
              <w:rPr>
                <w:rFonts w:ascii="Times New Roman" w:hAnsi="Times New Roman"/>
                <w:b/>
              </w:rPr>
              <w:t>Ieteikums</w:t>
            </w:r>
          </w:p>
        </w:tc>
      </w:tr>
      <w:tr w:rsidR="00B27516" w:rsidRPr="002B3C39" w:rsidTr="00F82B0E">
        <w:trPr>
          <w:trHeight w:val="1275"/>
        </w:trPr>
        <w:tc>
          <w:tcPr>
            <w:tcW w:w="0" w:type="auto"/>
          </w:tcPr>
          <w:p w:rsidR="006C1E4B" w:rsidRPr="002B3C39" w:rsidRDefault="0076673C" w:rsidP="00617EC0">
            <w:pPr>
              <w:spacing w:line="240" w:lineRule="auto"/>
              <w:jc w:val="both"/>
              <w:rPr>
                <w:rFonts w:ascii="Times New Roman" w:hAnsi="Times New Roman"/>
              </w:rPr>
            </w:pPr>
            <w:r>
              <w:rPr>
                <w:rFonts w:ascii="Times New Roman" w:hAnsi="Times New Roman"/>
              </w:rPr>
              <w:t>5. panta 1. punkta a) apakšpunkts, 12., 13. un 14. pants</w:t>
            </w:r>
          </w:p>
        </w:tc>
        <w:tc>
          <w:tcPr>
            <w:tcW w:w="0" w:type="auto"/>
          </w:tcPr>
          <w:p w:rsidR="006C1E4B" w:rsidRPr="002B3C39" w:rsidRDefault="001C1E12" w:rsidP="00E967A3">
            <w:pPr>
              <w:rPr>
                <w:rFonts w:ascii="Times New Roman" w:hAnsi="Times New Roman"/>
              </w:rPr>
            </w:pPr>
            <w:r>
              <w:rPr>
                <w:rFonts w:ascii="Times New Roman" w:hAnsi="Times New Roman"/>
              </w:rPr>
              <w:t>Tiesības saņemt informāciju</w:t>
            </w:r>
          </w:p>
        </w:tc>
        <w:tc>
          <w:tcPr>
            <w:tcW w:w="0" w:type="auto"/>
          </w:tcPr>
          <w:p w:rsidR="00E72D4B" w:rsidRDefault="00E72D4B" w:rsidP="002A3D00">
            <w:pPr>
              <w:spacing w:line="240" w:lineRule="auto"/>
              <w:rPr>
                <w:rFonts w:ascii="Times New Roman" w:hAnsi="Times New Roman"/>
                <w:color w:val="000000"/>
              </w:rPr>
            </w:pPr>
            <w:r>
              <w:rPr>
                <w:rFonts w:ascii="Times New Roman" w:hAnsi="Times New Roman"/>
                <w:color w:val="000000"/>
              </w:rPr>
              <w:t>Attiecībā uz vispārējām pārredzamības prasībām pārziņiem būtu jāiepazīstas ar 29. panta Datu aizsardzības darba grupas Pārredzamības pamatnostādnēm WP260.</w:t>
            </w:r>
          </w:p>
          <w:p w:rsidR="005034E2" w:rsidRDefault="005034E2" w:rsidP="002A3D00">
            <w:pPr>
              <w:spacing w:line="240" w:lineRule="auto"/>
              <w:rPr>
                <w:rFonts w:ascii="Times New Roman" w:hAnsi="Times New Roman"/>
                <w:color w:val="000000"/>
              </w:rPr>
            </w:pPr>
            <w:r>
              <w:rPr>
                <w:rFonts w:ascii="Times New Roman" w:hAnsi="Times New Roman"/>
                <w:color w:val="000000"/>
              </w:rPr>
              <w:t>Papildus vispārīgajām prasībām pārzinim, apstrādājot datus saskaņā ar 22. pantā sniegto definīciju, ir jāsniedz jēgpilna informācija par ietverto loģiku.</w:t>
            </w:r>
          </w:p>
          <w:p w:rsidR="002A3D00" w:rsidRDefault="002A3D00" w:rsidP="002A3D00">
            <w:pPr>
              <w:spacing w:line="240" w:lineRule="auto"/>
              <w:rPr>
                <w:rFonts w:ascii="Times New Roman" w:hAnsi="Times New Roman"/>
                <w:color w:val="000000"/>
              </w:rPr>
            </w:pPr>
            <w:r>
              <w:rPr>
                <w:rFonts w:ascii="Times New Roman" w:hAnsi="Times New Roman"/>
                <w:color w:val="000000"/>
              </w:rPr>
              <w:t>Tā vietā, lai sniegtu sarežģītu matemātisku skaidrojumu par to, kā darbojas algoritmi vai mašīnmācība, pārzinim būtu jāapsver iespēja izmantot skaidrus un visaptverošus informācijas nodošanas veidus datu subjektam, piemēram:</w:t>
            </w:r>
          </w:p>
          <w:p w:rsidR="002A3D00" w:rsidRDefault="002A3D00" w:rsidP="002A3D00">
            <w:pPr>
              <w:pStyle w:val="ListParagraph"/>
              <w:numPr>
                <w:ilvl w:val="0"/>
                <w:numId w:val="19"/>
              </w:numPr>
              <w:spacing w:line="240" w:lineRule="auto"/>
              <w:rPr>
                <w:rFonts w:ascii="Times New Roman" w:hAnsi="Times New Roman"/>
              </w:rPr>
            </w:pPr>
            <w:r>
              <w:rPr>
                <w:rFonts w:ascii="Times New Roman" w:hAnsi="Times New Roman"/>
              </w:rPr>
              <w:t>to datu kategorijas, kuras ir vai tiks izmantotas profilēšanas vai lēmumu pieņemšanas procesā;</w:t>
            </w:r>
          </w:p>
          <w:p w:rsidR="002A3D00" w:rsidRDefault="002A3D00" w:rsidP="002A3D00">
            <w:pPr>
              <w:pStyle w:val="ListParagraph"/>
              <w:numPr>
                <w:ilvl w:val="0"/>
                <w:numId w:val="19"/>
              </w:numPr>
              <w:spacing w:line="240" w:lineRule="auto"/>
              <w:rPr>
                <w:rFonts w:ascii="Times New Roman" w:hAnsi="Times New Roman"/>
              </w:rPr>
            </w:pPr>
            <w:r>
              <w:rPr>
                <w:rFonts w:ascii="Times New Roman" w:hAnsi="Times New Roman"/>
              </w:rPr>
              <w:t xml:space="preserve">kāpēc šīs kategorijas tiek uzskatītas par piemērotām; </w:t>
            </w:r>
          </w:p>
          <w:p w:rsidR="002A3D00" w:rsidRPr="0096792A" w:rsidRDefault="002A3D00" w:rsidP="002A3D00">
            <w:pPr>
              <w:pStyle w:val="ListParagraph"/>
              <w:numPr>
                <w:ilvl w:val="0"/>
                <w:numId w:val="19"/>
              </w:numPr>
              <w:spacing w:line="240" w:lineRule="auto"/>
              <w:rPr>
                <w:rFonts w:ascii="Times New Roman" w:hAnsi="Times New Roman"/>
              </w:rPr>
            </w:pPr>
            <w:r>
              <w:rPr>
                <w:rFonts w:ascii="Times New Roman" w:hAnsi="Times New Roman"/>
              </w:rPr>
              <w:t>kā tiek veidots jebkurš profils, kas tiek izmantots automatizētas lēmumu pieņemšanas procesā, tostarp jebkurā analīzē izmantotā statistika;</w:t>
            </w:r>
          </w:p>
          <w:p w:rsidR="002A3D00" w:rsidRDefault="002A3D00" w:rsidP="000631D9">
            <w:pPr>
              <w:pStyle w:val="ListParagraph"/>
              <w:numPr>
                <w:ilvl w:val="0"/>
                <w:numId w:val="19"/>
              </w:numPr>
              <w:spacing w:line="240" w:lineRule="auto"/>
              <w:rPr>
                <w:rFonts w:ascii="Times New Roman" w:hAnsi="Times New Roman"/>
              </w:rPr>
            </w:pPr>
            <w:r>
              <w:rPr>
                <w:rFonts w:ascii="Times New Roman" w:hAnsi="Times New Roman"/>
              </w:rPr>
              <w:t>kāpēc šis profils ir saistīts ar automatizētas lēmumu pieņemšanas procesu un</w:t>
            </w:r>
          </w:p>
          <w:p w:rsidR="002A3D00" w:rsidRPr="000631D9" w:rsidRDefault="002A3D00" w:rsidP="000631D9">
            <w:pPr>
              <w:pStyle w:val="ListParagraph"/>
              <w:numPr>
                <w:ilvl w:val="0"/>
                <w:numId w:val="19"/>
              </w:numPr>
              <w:spacing w:line="240" w:lineRule="auto"/>
              <w:rPr>
                <w:rFonts w:ascii="Times New Roman" w:hAnsi="Times New Roman"/>
              </w:rPr>
            </w:pPr>
            <w:r>
              <w:rPr>
                <w:rFonts w:ascii="Times New Roman" w:hAnsi="Times New Roman"/>
              </w:rPr>
              <w:t>kā tas tiek izmantots, pieņemot lēmumu par datu subjektu.</w:t>
            </w:r>
          </w:p>
          <w:p w:rsidR="002A3D00" w:rsidRDefault="002A3D00" w:rsidP="002A3D00">
            <w:pPr>
              <w:spacing w:line="240" w:lineRule="auto"/>
              <w:rPr>
                <w:rFonts w:ascii="Times New Roman" w:hAnsi="Times New Roman"/>
                <w:color w:val="000000"/>
              </w:rPr>
            </w:pPr>
            <w:r>
              <w:rPr>
                <w:rFonts w:ascii="Times New Roman" w:hAnsi="Times New Roman"/>
                <w:color w:val="000000"/>
              </w:rPr>
              <w:t>Šāda informācija parasti ir nozīmīgāka datu subjektam un veicina apstrādes pārredzamību.</w:t>
            </w:r>
          </w:p>
          <w:p w:rsidR="006C16BC" w:rsidRPr="00405FB8" w:rsidRDefault="005034E2" w:rsidP="00405FB8">
            <w:pPr>
              <w:spacing w:line="240" w:lineRule="auto"/>
              <w:jc w:val="both"/>
              <w:rPr>
                <w:rFonts w:ascii="Times New Roman" w:hAnsi="Times New Roman"/>
                <w:color w:val="000000"/>
              </w:rPr>
            </w:pPr>
            <w:r>
              <w:rPr>
                <w:rFonts w:ascii="Times New Roman" w:hAnsi="Times New Roman"/>
                <w:color w:val="000000"/>
              </w:rPr>
              <w:t>Pārziņi var apsvērt vizualizāciju un interaktīvas metodes, lai veicinātu algoritmisko pārredzamību</w:t>
            </w:r>
            <w:r>
              <w:rPr>
                <w:rStyle w:val="FootnoteReference"/>
                <w:rFonts w:ascii="Times New Roman" w:hAnsi="Times New Roman"/>
                <w:color w:val="000000"/>
              </w:rPr>
              <w:footnoteReference w:id="54"/>
            </w:r>
            <w:r>
              <w:rPr>
                <w:rFonts w:ascii="Times New Roman" w:hAnsi="Times New Roman"/>
                <w:color w:val="000000"/>
              </w:rPr>
              <w:t>.</w:t>
            </w:r>
          </w:p>
        </w:tc>
      </w:tr>
      <w:tr w:rsidR="00DD75A5" w:rsidRPr="002B3C39" w:rsidTr="002B3C39">
        <w:tc>
          <w:tcPr>
            <w:tcW w:w="0" w:type="auto"/>
          </w:tcPr>
          <w:p w:rsidR="00DD75A5" w:rsidRPr="002B3C39" w:rsidRDefault="00DD75A5" w:rsidP="00617EC0">
            <w:pPr>
              <w:jc w:val="both"/>
              <w:rPr>
                <w:rFonts w:ascii="Times New Roman" w:hAnsi="Times New Roman"/>
              </w:rPr>
            </w:pPr>
            <w:r>
              <w:rPr>
                <w:rFonts w:ascii="Times New Roman" w:hAnsi="Times New Roman"/>
              </w:rPr>
              <w:t>6. panta 1. punkta a) apakšpunkts</w:t>
            </w:r>
          </w:p>
        </w:tc>
        <w:tc>
          <w:tcPr>
            <w:tcW w:w="0" w:type="auto"/>
          </w:tcPr>
          <w:p w:rsidR="00DD75A5" w:rsidRDefault="00DD75A5" w:rsidP="00E967A3">
            <w:pPr>
              <w:rPr>
                <w:rFonts w:ascii="Times New Roman" w:hAnsi="Times New Roman"/>
              </w:rPr>
            </w:pPr>
            <w:r>
              <w:rPr>
                <w:rFonts w:ascii="Times New Roman" w:hAnsi="Times New Roman"/>
              </w:rPr>
              <w:t>Piekrišana kā apstrādes pamats</w:t>
            </w:r>
          </w:p>
        </w:tc>
        <w:tc>
          <w:tcPr>
            <w:tcW w:w="0" w:type="auto"/>
          </w:tcPr>
          <w:p w:rsidR="006F1239" w:rsidRPr="003A3205" w:rsidRDefault="00732F7E" w:rsidP="003A3205">
            <w:pPr>
              <w:spacing w:line="240" w:lineRule="auto"/>
              <w:rPr>
                <w:rFonts w:ascii="Times New Roman" w:hAnsi="Times New Roman"/>
                <w:color w:val="000000"/>
              </w:rPr>
            </w:pPr>
            <w:r>
              <w:rPr>
                <w:rFonts w:ascii="Times New Roman" w:hAnsi="Times New Roman"/>
                <w:color w:val="000000"/>
              </w:rPr>
              <w:t>Ja pārziņi atsaucas uz piekrišanu kā apstrādes pamatu, tiem jāiepazīstas ar 29. panta Datu aizsardzības darba grupas Pamatnostādnēm par piekrišanu WP259.</w:t>
            </w:r>
          </w:p>
        </w:tc>
      </w:tr>
      <w:tr w:rsidR="00B27516" w:rsidRPr="002B3C39" w:rsidTr="002B3C39">
        <w:tc>
          <w:tcPr>
            <w:tcW w:w="0" w:type="auto"/>
          </w:tcPr>
          <w:p w:rsidR="0076673C" w:rsidRPr="002B3C39" w:rsidRDefault="002B3C39" w:rsidP="00617EC0">
            <w:pPr>
              <w:jc w:val="both"/>
              <w:rPr>
                <w:rFonts w:ascii="Times New Roman" w:hAnsi="Times New Roman"/>
              </w:rPr>
            </w:pPr>
            <w:r>
              <w:rPr>
                <w:rFonts w:ascii="Times New Roman" w:hAnsi="Times New Roman"/>
              </w:rPr>
              <w:t>15. pants</w:t>
            </w:r>
          </w:p>
        </w:tc>
        <w:tc>
          <w:tcPr>
            <w:tcW w:w="0" w:type="auto"/>
          </w:tcPr>
          <w:p w:rsidR="0076673C" w:rsidRPr="002B3C39" w:rsidRDefault="002B3C39" w:rsidP="00E967A3">
            <w:pPr>
              <w:rPr>
                <w:rFonts w:ascii="Times New Roman" w:hAnsi="Times New Roman"/>
              </w:rPr>
            </w:pPr>
            <w:r>
              <w:rPr>
                <w:rFonts w:ascii="Times New Roman" w:hAnsi="Times New Roman"/>
              </w:rPr>
              <w:t>Piekļuves tiesības.</w:t>
            </w:r>
          </w:p>
        </w:tc>
        <w:tc>
          <w:tcPr>
            <w:tcW w:w="0" w:type="auto"/>
          </w:tcPr>
          <w:p w:rsidR="0076673C" w:rsidRPr="002B3C39" w:rsidRDefault="0076673C" w:rsidP="00617EC0">
            <w:pPr>
              <w:spacing w:line="240" w:lineRule="auto"/>
              <w:jc w:val="both"/>
              <w:rPr>
                <w:rFonts w:ascii="Times New Roman" w:hAnsi="Times New Roman"/>
                <w:color w:val="000000"/>
              </w:rPr>
            </w:pPr>
            <w:r>
              <w:rPr>
                <w:rFonts w:ascii="Times New Roman" w:hAnsi="Times New Roman"/>
              </w:rPr>
              <w:t>Pārziņi var apsvērt iespēju ieviest datu subjektu mehānismu sava profila, tostarp informācijas un tās izstrād</w:t>
            </w:r>
            <w:r w:rsidR="002B5D99">
              <w:rPr>
                <w:rFonts w:ascii="Times New Roman" w:hAnsi="Times New Roman"/>
              </w:rPr>
              <w:t>ei izmantoto avotu, pārbaudei.</w:t>
            </w:r>
          </w:p>
        </w:tc>
      </w:tr>
      <w:tr w:rsidR="00B27516" w:rsidRPr="002B3C39" w:rsidTr="002B3C39">
        <w:tc>
          <w:tcPr>
            <w:tcW w:w="0" w:type="auto"/>
          </w:tcPr>
          <w:p w:rsidR="002B3C39" w:rsidRPr="002B3C39" w:rsidRDefault="002B3C39" w:rsidP="00E967A3">
            <w:pPr>
              <w:rPr>
                <w:rFonts w:ascii="Times New Roman" w:hAnsi="Times New Roman"/>
              </w:rPr>
            </w:pPr>
            <w:r>
              <w:rPr>
                <w:rFonts w:ascii="Times New Roman" w:hAnsi="Times New Roman"/>
              </w:rPr>
              <w:t>16. pants</w:t>
            </w:r>
          </w:p>
        </w:tc>
        <w:tc>
          <w:tcPr>
            <w:tcW w:w="0" w:type="auto"/>
          </w:tcPr>
          <w:p w:rsidR="002B3C39" w:rsidRPr="002B3C39" w:rsidRDefault="002B3C39" w:rsidP="00E967A3">
            <w:pPr>
              <w:rPr>
                <w:rFonts w:ascii="Times New Roman" w:hAnsi="Times New Roman"/>
              </w:rPr>
            </w:pPr>
            <w:r>
              <w:rPr>
                <w:rFonts w:ascii="Times New Roman" w:hAnsi="Times New Roman"/>
              </w:rPr>
              <w:t>Tiesības labot</w:t>
            </w:r>
          </w:p>
        </w:tc>
        <w:tc>
          <w:tcPr>
            <w:tcW w:w="0" w:type="auto"/>
          </w:tcPr>
          <w:p w:rsidR="002B3C39" w:rsidRDefault="002B3C39" w:rsidP="00617EC0">
            <w:pPr>
              <w:spacing w:after="0" w:line="240" w:lineRule="auto"/>
              <w:jc w:val="both"/>
              <w:rPr>
                <w:rFonts w:ascii="Times New Roman" w:hAnsi="Times New Roman"/>
              </w:rPr>
            </w:pPr>
            <w:r>
              <w:rPr>
                <w:rFonts w:ascii="Times New Roman" w:hAnsi="Times New Roman"/>
              </w:rPr>
              <w:t>Pārziņi, kuri nodrošina datu subjektiem piekļuvi savam profilam saistībā ar 15. pantā noteiktajām subjektu tiesībām, dod viņiem iespēju atjaunināt vai grozīt jebkādas datu vai profila neprecizitātes. Tas var arī palīdzēt pārziņiem izpildīt viņu pienākumus saskaņā ar 5. panta 1. punkta d) apakšpunktu.</w:t>
            </w:r>
          </w:p>
          <w:p w:rsidR="002B3C39" w:rsidRPr="00777203" w:rsidRDefault="00777203" w:rsidP="002A3D00">
            <w:pPr>
              <w:pStyle w:val="NormalWeb"/>
              <w:rPr>
                <w:color w:val="000000"/>
                <w:sz w:val="22"/>
                <w:szCs w:val="22"/>
              </w:rPr>
            </w:pPr>
            <w:r>
              <w:rPr>
                <w:sz w:val="22"/>
              </w:rPr>
              <w:t>Pārziņi var apsvērt iespēju ieviest tiešsaistes vēlmju pārvaldības rīkus, piemēram, privātuma informācijas paneli.</w:t>
            </w:r>
            <w:r>
              <w:rPr>
                <w:color w:val="000000"/>
                <w:sz w:val="22"/>
              </w:rPr>
              <w:t xml:space="preserve"> Tas sniedz datu subjektiem iespēju pārvaldīt to, kas notiek ar viņu informāciju vairākos dažādos pakalpojumos, ļaujot viņiem mainīt iestatījumus, atjaunināt savus personas datus un pārskatīt vai rediģēt savu profilu, lai novērstu neprecizitātes. </w:t>
            </w:r>
          </w:p>
        </w:tc>
      </w:tr>
      <w:tr w:rsidR="00B27516" w:rsidRPr="002B3C39" w:rsidTr="00CC236C">
        <w:tc>
          <w:tcPr>
            <w:tcW w:w="0" w:type="auto"/>
            <w:tcBorders>
              <w:bottom w:val="single" w:sz="4" w:space="0" w:color="auto"/>
            </w:tcBorders>
          </w:tcPr>
          <w:p w:rsidR="002B3C39" w:rsidRPr="002B3C39" w:rsidRDefault="002B3C39" w:rsidP="00E967A3">
            <w:pPr>
              <w:rPr>
                <w:rFonts w:ascii="Times New Roman" w:hAnsi="Times New Roman"/>
              </w:rPr>
            </w:pPr>
            <w:r>
              <w:rPr>
                <w:rFonts w:ascii="Times New Roman" w:hAnsi="Times New Roman"/>
              </w:rPr>
              <w:t>21. panta 1.un 2. punkts</w:t>
            </w:r>
          </w:p>
        </w:tc>
        <w:tc>
          <w:tcPr>
            <w:tcW w:w="0" w:type="auto"/>
          </w:tcPr>
          <w:p w:rsidR="002B3C39" w:rsidRPr="002B3C39" w:rsidRDefault="002B3C39" w:rsidP="00E967A3">
            <w:pPr>
              <w:rPr>
                <w:rFonts w:ascii="Times New Roman" w:hAnsi="Times New Roman"/>
              </w:rPr>
            </w:pPr>
            <w:r>
              <w:rPr>
                <w:rFonts w:ascii="Times New Roman" w:hAnsi="Times New Roman"/>
              </w:rPr>
              <w:t>Tiesības iebilst</w:t>
            </w:r>
          </w:p>
        </w:tc>
        <w:tc>
          <w:tcPr>
            <w:tcW w:w="0" w:type="auto"/>
          </w:tcPr>
          <w:p w:rsidR="002B3C39" w:rsidRDefault="002B3C39" w:rsidP="00617EC0">
            <w:pPr>
              <w:spacing w:after="0" w:line="240" w:lineRule="auto"/>
              <w:jc w:val="both"/>
              <w:rPr>
                <w:rFonts w:ascii="Times New Roman" w:hAnsi="Times New Roman"/>
              </w:rPr>
            </w:pPr>
            <w:r>
              <w:rPr>
                <w:rFonts w:ascii="Times New Roman" w:hAnsi="Times New Roman"/>
              </w:rPr>
              <w:t>Datu subjekts ir skaidri jāinformē par viņa tiesībām iebilst atbilstīgi 21. panta 1. un 2. punktam, un šī informācija ir jāparāda skaidri un atsevišķi no citas informācijas (21. panta 4. punkts).</w:t>
            </w:r>
          </w:p>
          <w:p w:rsidR="00F82B0E" w:rsidRPr="00CC236C" w:rsidRDefault="00F82B0E" w:rsidP="00617EC0">
            <w:pPr>
              <w:spacing w:after="0" w:line="240" w:lineRule="auto"/>
              <w:jc w:val="both"/>
              <w:rPr>
                <w:rFonts w:ascii="Times New Roman" w:hAnsi="Times New Roman"/>
              </w:rPr>
            </w:pPr>
          </w:p>
          <w:p w:rsidR="00F82B0E" w:rsidRPr="002B3C39" w:rsidRDefault="002B3C39" w:rsidP="00617EC0">
            <w:pPr>
              <w:spacing w:after="0" w:line="240" w:lineRule="auto"/>
              <w:jc w:val="both"/>
              <w:rPr>
                <w:rFonts w:ascii="Times New Roman" w:hAnsi="Times New Roman"/>
              </w:rPr>
            </w:pPr>
            <w:r>
              <w:rPr>
                <w:rFonts w:ascii="Times New Roman" w:hAnsi="Times New Roman"/>
              </w:rPr>
              <w:t>Pārziņiem ir jānodrošina, ka šīs tiesības tiek skaidri parādītas viņu tīmekļa vietnē vai jebkuros attiecīgajos dokumentos un nav ieslēptas citos nosacījumos.</w:t>
            </w:r>
          </w:p>
        </w:tc>
      </w:tr>
      <w:tr w:rsidR="00B27516" w:rsidRPr="002B3C39" w:rsidTr="002B3C39">
        <w:tc>
          <w:tcPr>
            <w:tcW w:w="0" w:type="auto"/>
          </w:tcPr>
          <w:p w:rsidR="002B3C39" w:rsidRPr="002B3C39" w:rsidRDefault="002B3C39" w:rsidP="00E967A3">
            <w:pPr>
              <w:rPr>
                <w:rFonts w:ascii="Times New Roman" w:hAnsi="Times New Roman"/>
              </w:rPr>
            </w:pPr>
            <w:r>
              <w:rPr>
                <w:rFonts w:ascii="Times New Roman" w:hAnsi="Times New Roman"/>
              </w:rPr>
              <w:t>22. pants un 71. apsvērums</w:t>
            </w:r>
          </w:p>
        </w:tc>
        <w:tc>
          <w:tcPr>
            <w:tcW w:w="0" w:type="auto"/>
          </w:tcPr>
          <w:p w:rsidR="002B3C39" w:rsidRPr="002B3C39" w:rsidRDefault="002B3C39" w:rsidP="00E967A3">
            <w:pPr>
              <w:rPr>
                <w:rFonts w:ascii="Times New Roman" w:hAnsi="Times New Roman"/>
              </w:rPr>
            </w:pPr>
            <w:r>
              <w:rPr>
                <w:rFonts w:ascii="Times New Roman" w:hAnsi="Times New Roman"/>
              </w:rPr>
              <w:t>Atbilstoši aizsardzības pasākumi</w:t>
            </w:r>
          </w:p>
        </w:tc>
        <w:tc>
          <w:tcPr>
            <w:tcW w:w="0" w:type="auto"/>
          </w:tcPr>
          <w:p w:rsidR="002B3C39" w:rsidRPr="002B3C39" w:rsidRDefault="002B3C39" w:rsidP="00CE2752">
            <w:pPr>
              <w:spacing w:after="0" w:line="240" w:lineRule="auto"/>
              <w:rPr>
                <w:rFonts w:ascii="Times New Roman" w:hAnsi="Times New Roman"/>
              </w:rPr>
            </w:pPr>
            <w:r>
              <w:rPr>
                <w:rFonts w:ascii="Times New Roman" w:hAnsi="Times New Roman"/>
              </w:rPr>
              <w:t>Šis saraksts, lai arī nav izsmeļošs, sniedz dažus labas prakses ieteikumus, kurus pārziņi var ņemt vērā, pieņemot tikai automatizētus lēmumus, tostarp profilēšanu (saskaņā ar 22. panta 1. punktā sniegto definīciju):</w:t>
            </w:r>
          </w:p>
          <w:p w:rsidR="00EF53BA" w:rsidRPr="006F6BE1" w:rsidRDefault="00EF53BA" w:rsidP="00CE2752">
            <w:pPr>
              <w:pStyle w:val="ListParagraph"/>
              <w:numPr>
                <w:ilvl w:val="0"/>
                <w:numId w:val="6"/>
              </w:numPr>
              <w:spacing w:after="0" w:line="240" w:lineRule="auto"/>
              <w:rPr>
                <w:rStyle w:val="CommentReference"/>
                <w:rFonts w:ascii="Times New Roman" w:hAnsi="Times New Roman"/>
                <w:sz w:val="22"/>
                <w:szCs w:val="22"/>
              </w:rPr>
            </w:pPr>
            <w:r>
              <w:rPr>
                <w:rFonts w:ascii="Times New Roman" w:hAnsi="Times New Roman"/>
              </w:rPr>
              <w:t>regulāras savas sistēmas kvalitātes nodrošināšanas pārbaudes, lai pārliecinātos, ka pret personām ir godīga attieksme un tās netiek citādi diskriminētas, pamatojoties uz īpašām personas datu kategorijām vai citādi;</w:t>
            </w:r>
          </w:p>
          <w:p w:rsidR="00EF53BA" w:rsidRDefault="00EF53BA" w:rsidP="00CE2752">
            <w:pPr>
              <w:pStyle w:val="ListParagraph"/>
              <w:numPr>
                <w:ilvl w:val="0"/>
                <w:numId w:val="6"/>
              </w:numPr>
              <w:spacing w:line="240" w:lineRule="auto"/>
              <w:rPr>
                <w:rFonts w:ascii="Times New Roman" w:hAnsi="Times New Roman"/>
              </w:rPr>
            </w:pPr>
            <w:r>
              <w:rPr>
                <w:rFonts w:ascii="Times New Roman" w:hAnsi="Times New Roman"/>
              </w:rPr>
              <w:t xml:space="preserve">algoritmu revīzija — mašīnmācīšanās sistēmu izmantoto un izstrādāto algoritmu testēšana, lai pierādītu, ka tie faktiski darbojas, kā paredzēts, un nerada diskriminējošus, kļūdainus vai nepamatotus rezultātus;  </w:t>
            </w:r>
          </w:p>
          <w:p w:rsidR="00DB3E21" w:rsidRDefault="00DB3E21" w:rsidP="00CE2752">
            <w:pPr>
              <w:pStyle w:val="ListParagraph"/>
              <w:numPr>
                <w:ilvl w:val="0"/>
                <w:numId w:val="6"/>
              </w:numPr>
              <w:spacing w:line="240" w:lineRule="auto"/>
              <w:rPr>
                <w:rFonts w:ascii="Times New Roman" w:hAnsi="Times New Roman"/>
              </w:rPr>
            </w:pPr>
            <w:r>
              <w:rPr>
                <w:rFonts w:ascii="Times New Roman" w:hAnsi="Times New Roman"/>
              </w:rPr>
              <w:t>neatkarīgas “trešās personas” veiktas revīzijas gadījumā (kad lēmumu pieņemšanai, pamatojoties uz profilēšanu, ir liela ietekme uz personām) sniedz revidentam visu nepieciešamo informāciju par to, kā darbojas algoritms vai mašīnmācīšanās sistēma;</w:t>
            </w:r>
          </w:p>
          <w:p w:rsidR="00DB3E21" w:rsidRPr="00EF53BA" w:rsidRDefault="00DB3E21" w:rsidP="00CE2752">
            <w:pPr>
              <w:pStyle w:val="ListParagraph"/>
              <w:numPr>
                <w:ilvl w:val="0"/>
                <w:numId w:val="6"/>
              </w:numPr>
              <w:spacing w:line="240" w:lineRule="auto"/>
              <w:rPr>
                <w:rFonts w:ascii="Times New Roman" w:hAnsi="Times New Roman"/>
              </w:rPr>
            </w:pPr>
            <w:r>
              <w:rPr>
                <w:rFonts w:ascii="Times New Roman" w:hAnsi="Times New Roman"/>
              </w:rPr>
              <w:t>līgumisku garantiju saņemšana attiecība uz trešo pušu algoritmiem par to, ka ir veikta revīzija un testēšana un algoritms atbilst saskaņotajiem standartiem;</w:t>
            </w:r>
          </w:p>
          <w:p w:rsidR="006F6BE1" w:rsidRPr="002B3C39" w:rsidRDefault="006F6BE1" w:rsidP="00CE2752">
            <w:pPr>
              <w:pStyle w:val="ListParagraph"/>
              <w:numPr>
                <w:ilvl w:val="0"/>
                <w:numId w:val="6"/>
              </w:numPr>
              <w:spacing w:after="0" w:line="240" w:lineRule="auto"/>
              <w:rPr>
                <w:rFonts w:ascii="Times New Roman" w:hAnsi="Times New Roman"/>
              </w:rPr>
            </w:pPr>
            <w:r>
              <w:rPr>
                <w:rFonts w:ascii="Times New Roman" w:hAnsi="Times New Roman"/>
              </w:rPr>
              <w:t>konkrēti pasākumi datu minimizēšanai, iekļaujot skaidri noteiktus profilu saglabāšanas periodus un jebkādus personas datus, ko izmanto, veidojot vai piemērojot profilus;</w:t>
            </w:r>
          </w:p>
          <w:p w:rsidR="006F6BE1" w:rsidRPr="002B3C39" w:rsidRDefault="006F6BE1" w:rsidP="00CE2752">
            <w:pPr>
              <w:pStyle w:val="ListParagraph"/>
              <w:numPr>
                <w:ilvl w:val="0"/>
                <w:numId w:val="6"/>
              </w:numPr>
              <w:spacing w:after="0" w:line="240" w:lineRule="auto"/>
              <w:rPr>
                <w:rFonts w:ascii="Times New Roman" w:hAnsi="Times New Roman"/>
              </w:rPr>
            </w:pPr>
            <w:r>
              <w:rPr>
                <w:rFonts w:ascii="Times New Roman" w:hAnsi="Times New Roman"/>
              </w:rPr>
              <w:t xml:space="preserve">anonimizācijas vai pseidonimizācijas metožu izmantošana profilēšanas kontekstā; </w:t>
            </w:r>
          </w:p>
          <w:p w:rsidR="00275E00" w:rsidRPr="002B3C39" w:rsidRDefault="004912ED" w:rsidP="00CE2752">
            <w:pPr>
              <w:pStyle w:val="ListParagraph"/>
              <w:numPr>
                <w:ilvl w:val="0"/>
                <w:numId w:val="6"/>
              </w:numPr>
              <w:spacing w:after="0" w:line="240" w:lineRule="auto"/>
              <w:rPr>
                <w:rFonts w:ascii="Times New Roman" w:hAnsi="Times New Roman"/>
              </w:rPr>
            </w:pPr>
            <w:r>
              <w:rPr>
                <w:rFonts w:ascii="Times New Roman" w:hAnsi="Times New Roman"/>
              </w:rPr>
              <w:t>iespējas datu subjektam izteikt savu viedokli un apstrīdēt lēmumu un</w:t>
            </w:r>
          </w:p>
          <w:p w:rsidR="002B3C39" w:rsidRPr="002B3C39" w:rsidRDefault="002B3C39" w:rsidP="00CE2752">
            <w:pPr>
              <w:pStyle w:val="ListParagraph"/>
              <w:numPr>
                <w:ilvl w:val="0"/>
                <w:numId w:val="6"/>
              </w:numPr>
              <w:spacing w:after="0" w:line="240" w:lineRule="auto"/>
              <w:rPr>
                <w:rFonts w:ascii="Times New Roman" w:hAnsi="Times New Roman"/>
              </w:rPr>
            </w:pPr>
            <w:r>
              <w:rPr>
                <w:rFonts w:ascii="Times New Roman" w:hAnsi="Times New Roman"/>
              </w:rPr>
              <w:t xml:space="preserve">mehānisms cilvēka līdzdalības nodrošināšanai noteiktos gadījumos, piemēram, norādot saiti uz pārsūdzības procesu brīdī, kad automatizētais lēmums tiek nogādāts datu subjektam, minot saskaņotus pārskatīšanas termiņus un kontaktpunktu attiecībā uz visiem jautājumiem. </w:t>
            </w:r>
          </w:p>
          <w:p w:rsidR="002B3C39" w:rsidRPr="002B3C39" w:rsidRDefault="002B3C39" w:rsidP="00617EC0">
            <w:pPr>
              <w:spacing w:after="0" w:line="240" w:lineRule="auto"/>
              <w:jc w:val="both"/>
              <w:rPr>
                <w:rFonts w:ascii="Times New Roman" w:hAnsi="Times New Roman"/>
              </w:rPr>
            </w:pPr>
          </w:p>
          <w:p w:rsidR="002B3C39" w:rsidRPr="002B3C39" w:rsidRDefault="002B3C39" w:rsidP="00617EC0">
            <w:pPr>
              <w:spacing w:after="0" w:line="240" w:lineRule="auto"/>
              <w:jc w:val="both"/>
              <w:rPr>
                <w:rFonts w:ascii="Times New Roman" w:hAnsi="Times New Roman"/>
              </w:rPr>
            </w:pPr>
            <w:r>
              <w:rPr>
                <w:rFonts w:ascii="Times New Roman" w:hAnsi="Times New Roman"/>
              </w:rPr>
              <w:t>Pārziņi var arī izmantot citas iespējas, piemēram:</w:t>
            </w:r>
          </w:p>
          <w:p w:rsidR="002B3C39" w:rsidRPr="002B3C39" w:rsidRDefault="002B3C39" w:rsidP="00617EC0">
            <w:pPr>
              <w:pStyle w:val="ListParagraph"/>
              <w:numPr>
                <w:ilvl w:val="0"/>
                <w:numId w:val="6"/>
              </w:numPr>
              <w:spacing w:after="0" w:line="240" w:lineRule="auto"/>
              <w:jc w:val="both"/>
              <w:rPr>
                <w:rFonts w:ascii="Times New Roman" w:hAnsi="Times New Roman"/>
              </w:rPr>
            </w:pPr>
            <w:r>
              <w:rPr>
                <w:rFonts w:ascii="Times New Roman" w:hAnsi="Times New Roman"/>
              </w:rPr>
              <w:t>sertifikācijas mehānismus apstrādes darbībām;</w:t>
            </w:r>
          </w:p>
          <w:p w:rsidR="002B3C39" w:rsidRPr="002B3C39" w:rsidRDefault="002B3C39" w:rsidP="00617EC0">
            <w:pPr>
              <w:pStyle w:val="ListParagraph"/>
              <w:numPr>
                <w:ilvl w:val="0"/>
                <w:numId w:val="6"/>
              </w:numPr>
              <w:spacing w:after="0" w:line="240" w:lineRule="auto"/>
              <w:jc w:val="both"/>
              <w:rPr>
                <w:rFonts w:ascii="Times New Roman" w:hAnsi="Times New Roman"/>
              </w:rPr>
            </w:pPr>
            <w:r>
              <w:rPr>
                <w:rFonts w:ascii="Times New Roman" w:hAnsi="Times New Roman"/>
              </w:rPr>
              <w:t>rīcības kodeksus revīzijas procesiem, kas ietver mašīnmācīšanos;</w:t>
            </w:r>
          </w:p>
          <w:p w:rsidR="002B3C39" w:rsidRPr="002B3C39" w:rsidRDefault="002B3C39" w:rsidP="00617EC0">
            <w:pPr>
              <w:pStyle w:val="ListParagraph"/>
              <w:numPr>
                <w:ilvl w:val="0"/>
                <w:numId w:val="6"/>
              </w:numPr>
              <w:spacing w:after="0" w:line="240" w:lineRule="auto"/>
              <w:jc w:val="both"/>
              <w:rPr>
                <w:rFonts w:ascii="Times New Roman" w:hAnsi="Times New Roman"/>
              </w:rPr>
            </w:pPr>
            <w:r>
              <w:rPr>
                <w:rFonts w:ascii="Times New Roman" w:hAnsi="Times New Roman"/>
              </w:rPr>
              <w:t>ētiskās pārraudzības padomes, lai novērtētu konkrētas profilēšanas piemērošanas potenciālo kaitējumu un ieguvumus sabiedrībai.</w:t>
            </w:r>
          </w:p>
          <w:p w:rsidR="002B3C39" w:rsidRPr="002B3C39" w:rsidRDefault="002B3C39" w:rsidP="00617EC0">
            <w:pPr>
              <w:spacing w:after="0" w:line="240" w:lineRule="auto"/>
              <w:jc w:val="both"/>
              <w:rPr>
                <w:rFonts w:ascii="Times New Roman" w:hAnsi="Times New Roman"/>
              </w:rPr>
            </w:pPr>
          </w:p>
        </w:tc>
      </w:tr>
    </w:tbl>
    <w:p w:rsidR="004E053B" w:rsidRDefault="004E053B" w:rsidP="007A4121">
      <w:pPr>
        <w:pStyle w:val="Heading1"/>
        <w:numPr>
          <w:ilvl w:val="0"/>
          <w:numId w:val="0"/>
        </w:numPr>
      </w:pPr>
    </w:p>
    <w:p w:rsidR="00DD7B59" w:rsidRPr="00DD7B59" w:rsidRDefault="00DD7B59" w:rsidP="00DD7B59"/>
    <w:p w:rsidR="004E053B" w:rsidRDefault="004E053B" w:rsidP="007A4121">
      <w:pPr>
        <w:pStyle w:val="Heading1"/>
        <w:numPr>
          <w:ilvl w:val="0"/>
          <w:numId w:val="0"/>
        </w:numPr>
      </w:pPr>
    </w:p>
    <w:p w:rsidR="005D7465" w:rsidRDefault="005D7465" w:rsidP="005D7465">
      <w:pPr>
        <w:pStyle w:val="Heading1"/>
        <w:numPr>
          <w:ilvl w:val="0"/>
          <w:numId w:val="0"/>
        </w:numPr>
        <w:ind w:left="426"/>
      </w:pPr>
      <w:bookmarkStart w:id="118" w:name="_Toc504568084"/>
      <w:bookmarkStart w:id="119" w:name="_Toc520815255"/>
      <w:r>
        <w:t>2. PIELIKUMS — Galvenie VDAR noteikumi</w:t>
      </w:r>
      <w:bookmarkEnd w:id="118"/>
      <w:bookmarkEnd w:id="119"/>
    </w:p>
    <w:p w:rsidR="004E053B" w:rsidRDefault="004E053B" w:rsidP="007A4121">
      <w:pPr>
        <w:pStyle w:val="Heading1"/>
        <w:numPr>
          <w:ilvl w:val="0"/>
          <w:numId w:val="0"/>
        </w:numPr>
      </w:pPr>
    </w:p>
    <w:p w:rsidR="005D7465" w:rsidRPr="0083202D" w:rsidRDefault="005D7465" w:rsidP="005D7465">
      <w:pPr>
        <w:pStyle w:val="Heading2"/>
        <w:numPr>
          <w:ilvl w:val="0"/>
          <w:numId w:val="0"/>
        </w:numPr>
      </w:pPr>
      <w:bookmarkStart w:id="120" w:name="_Toc504568085"/>
      <w:bookmarkStart w:id="121" w:name="_Toc520815256"/>
      <w:r>
        <w:t>Galvenie VDAR noteikumi, kas attiecas uz vispārēju profilēšanu un automatizētu lēmumu pieņemšanu</w:t>
      </w:r>
      <w:bookmarkEnd w:id="120"/>
      <w:bookmarkEnd w:id="121"/>
      <w:r>
        <w:t xml:space="preserve"> </w:t>
      </w:r>
    </w:p>
    <w:tbl>
      <w:tblPr>
        <w:tblStyle w:val="TableGrid"/>
        <w:tblW w:w="0" w:type="auto"/>
        <w:tblLayout w:type="fixed"/>
        <w:tblLook w:val="04A0" w:firstRow="1" w:lastRow="0" w:firstColumn="1" w:lastColumn="0" w:noHBand="0" w:noVBand="1"/>
      </w:tblPr>
      <w:tblGrid>
        <w:gridCol w:w="959"/>
        <w:gridCol w:w="992"/>
        <w:gridCol w:w="7291"/>
      </w:tblGrid>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Pants</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Apsvērums</w:t>
            </w:r>
          </w:p>
        </w:tc>
        <w:tc>
          <w:tcPr>
            <w:tcW w:w="7291" w:type="dxa"/>
          </w:tcPr>
          <w:p w:rsidR="005D7465" w:rsidRPr="0083202D" w:rsidRDefault="005D7465" w:rsidP="005D7465">
            <w:pPr>
              <w:spacing w:line="240" w:lineRule="auto"/>
              <w:jc w:val="both"/>
              <w:rPr>
                <w:rFonts w:ascii="Times New Roman" w:hAnsi="Times New Roman"/>
                <w:b/>
              </w:rPr>
            </w:pPr>
            <w:r>
              <w:rPr>
                <w:rFonts w:ascii="Times New Roman" w:hAnsi="Times New Roman"/>
                <w:b/>
              </w:rPr>
              <w:t>Piezīmes</w:t>
            </w:r>
          </w:p>
        </w:tc>
      </w:tr>
      <w:tr w:rsidR="005D7465" w:rsidRPr="0083202D" w:rsidTr="005D7465">
        <w:trPr>
          <w:trHeight w:val="1592"/>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3. panta 2. punkta b) apakšpunkts</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24. apsvērums</w:t>
            </w:r>
          </w:p>
        </w:tc>
        <w:tc>
          <w:tcPr>
            <w:tcW w:w="7291" w:type="dxa"/>
            <w:tcBorders>
              <w:bottom w:val="single" w:sz="4" w:space="0" w:color="auto"/>
            </w:tcBorders>
          </w:tcPr>
          <w:p w:rsidR="005D7465" w:rsidRPr="0083202D" w:rsidRDefault="005D7465" w:rsidP="005D7465">
            <w:pPr>
              <w:spacing w:after="0" w:line="240" w:lineRule="auto"/>
              <w:jc w:val="both"/>
              <w:rPr>
                <w:rFonts w:ascii="Times New Roman" w:hAnsi="Times New Roman"/>
              </w:rPr>
            </w:pPr>
            <w:r>
              <w:rPr>
                <w:rFonts w:ascii="Times New Roman" w:hAnsi="Times New Roman"/>
              </w:rPr>
              <w:t>Datu subjektu uzvedības novērošana, ciktāl viņu uzvedība notiek Savienībā.</w:t>
            </w:r>
          </w:p>
          <w:p w:rsidR="005D7465" w:rsidRPr="0083202D" w:rsidRDefault="005D7465" w:rsidP="005D7465">
            <w:pPr>
              <w:spacing w:after="0" w:line="240" w:lineRule="auto"/>
              <w:jc w:val="both"/>
              <w:rPr>
                <w:rFonts w:ascii="Times New Roman" w:hAnsi="Times New Roman"/>
              </w:rPr>
            </w:pPr>
            <w:r>
              <w:rPr>
                <w:rFonts w:ascii="Times New Roman" w:hAnsi="Times New Roman"/>
                <w:b/>
              </w:rPr>
              <w:t>24. apsvērums</w:t>
            </w:r>
            <w:r>
              <w:rPr>
                <w:rFonts w:ascii="Times New Roman" w:hAnsi="Times New Roman"/>
              </w:rPr>
              <w:t xml:space="preserve"> </w:t>
            </w:r>
          </w:p>
          <w:p w:rsidR="005D7465" w:rsidRPr="0083202D" w:rsidRDefault="005D7465" w:rsidP="005D7465">
            <w:pPr>
              <w:spacing w:after="0" w:line="240" w:lineRule="auto"/>
              <w:jc w:val="both"/>
              <w:rPr>
                <w:rFonts w:ascii="Times New Roman" w:hAnsi="Times New Roman"/>
              </w:rPr>
            </w:pPr>
            <w:r>
              <w:rPr>
                <w:rFonts w:ascii="Times New Roman" w:hAnsi="Times New Roman"/>
              </w:rPr>
              <w:t xml:space="preserve">“(..) tiek izsekota internetā (..) izmantot personas datu apstrādes paņēmienus, kas ietver fiziskas personas profilēšanu, </w:t>
            </w:r>
            <w:r>
              <w:rPr>
                <w:rFonts w:ascii="Times New Roman" w:hAnsi="Times New Roman"/>
                <w:i/>
              </w:rPr>
              <w:t>jo īpaši, lai pieņemtu lēmumus</w:t>
            </w:r>
            <w:r>
              <w:rPr>
                <w:rFonts w:ascii="Times New Roman" w:hAnsi="Times New Roman"/>
              </w:rPr>
              <w:t xml:space="preserve"> par datu subjektu vai lai analizētu vai iepriekš paredzētu datu subjekta personīgās vēlmes, uzvedību un attieksmi”.</w:t>
            </w:r>
          </w:p>
        </w:tc>
      </w:tr>
      <w:tr w:rsidR="005D7465" w:rsidRPr="0083202D" w:rsidTr="005D7465">
        <w:tc>
          <w:tcPr>
            <w:tcW w:w="959" w:type="dxa"/>
            <w:vMerge w:val="restart"/>
          </w:tcPr>
          <w:p w:rsidR="005D7465" w:rsidRPr="0083202D" w:rsidRDefault="005D7465" w:rsidP="005D7465">
            <w:pPr>
              <w:spacing w:line="240" w:lineRule="auto"/>
              <w:jc w:val="both"/>
              <w:rPr>
                <w:rFonts w:ascii="Times New Roman" w:hAnsi="Times New Roman"/>
                <w:b/>
              </w:rPr>
            </w:pPr>
            <w:r>
              <w:rPr>
                <w:rFonts w:ascii="Times New Roman" w:hAnsi="Times New Roman"/>
                <w:b/>
              </w:rPr>
              <w:t>4. panta 4. punkts</w:t>
            </w:r>
          </w:p>
        </w:tc>
        <w:tc>
          <w:tcPr>
            <w:tcW w:w="992" w:type="dxa"/>
            <w:vMerge w:val="restart"/>
          </w:tcPr>
          <w:p w:rsidR="005D7465" w:rsidRPr="0083202D" w:rsidRDefault="005D7465" w:rsidP="005D7465">
            <w:pPr>
              <w:spacing w:line="240" w:lineRule="auto"/>
              <w:jc w:val="both"/>
              <w:rPr>
                <w:rFonts w:ascii="Times New Roman" w:hAnsi="Times New Roman"/>
                <w:b/>
              </w:rPr>
            </w:pPr>
            <w:r>
              <w:rPr>
                <w:rFonts w:ascii="Times New Roman" w:hAnsi="Times New Roman"/>
                <w:b/>
              </w:rPr>
              <w:t>30. apsvērums</w:t>
            </w:r>
          </w:p>
        </w:tc>
        <w:tc>
          <w:tcPr>
            <w:tcW w:w="7291" w:type="dxa"/>
            <w:tcBorders>
              <w:bottom w:val="nil"/>
            </w:tcBorders>
          </w:tcPr>
          <w:p w:rsidR="005D7465" w:rsidRPr="0083202D" w:rsidRDefault="005D7465" w:rsidP="005D7465">
            <w:pPr>
              <w:spacing w:after="0" w:line="240" w:lineRule="auto"/>
              <w:jc w:val="both"/>
              <w:rPr>
                <w:rFonts w:ascii="Times New Roman" w:hAnsi="Times New Roman"/>
              </w:rPr>
            </w:pPr>
            <w:r>
              <w:rPr>
                <w:b/>
              </w:rPr>
              <w:t>4. panta 4. punktā</w:t>
            </w:r>
            <w:r>
              <w:t xml:space="preserve"> sniegtā profilēšanas definīcija</w:t>
            </w:r>
            <w:r>
              <w:rPr>
                <w:rFonts w:ascii="Times New Roman" w:hAnsi="Times New Roman"/>
              </w:rPr>
              <w:t xml:space="preserve"> </w:t>
            </w:r>
          </w:p>
        </w:tc>
      </w:tr>
      <w:tr w:rsidR="005D7465" w:rsidRPr="0083202D" w:rsidTr="005D7465">
        <w:tc>
          <w:tcPr>
            <w:tcW w:w="959" w:type="dxa"/>
            <w:vMerge/>
          </w:tcPr>
          <w:p w:rsidR="005D7465" w:rsidRPr="0083202D" w:rsidRDefault="005D7465" w:rsidP="005D7465">
            <w:pPr>
              <w:spacing w:line="240" w:lineRule="auto"/>
              <w:jc w:val="both"/>
              <w:rPr>
                <w:rFonts w:ascii="Times New Roman" w:hAnsi="Times New Roman"/>
                <w:b/>
              </w:rPr>
            </w:pPr>
          </w:p>
        </w:tc>
        <w:tc>
          <w:tcPr>
            <w:tcW w:w="992" w:type="dxa"/>
            <w:vMerge/>
          </w:tcPr>
          <w:p w:rsidR="005D7465" w:rsidRPr="0083202D" w:rsidRDefault="005D7465" w:rsidP="005D7465">
            <w:pPr>
              <w:spacing w:line="240" w:lineRule="auto"/>
              <w:jc w:val="both"/>
              <w:rPr>
                <w:rFonts w:ascii="Times New Roman" w:hAnsi="Times New Roman"/>
                <w:b/>
              </w:rPr>
            </w:pPr>
          </w:p>
        </w:tc>
        <w:tc>
          <w:tcPr>
            <w:tcW w:w="7291" w:type="dxa"/>
            <w:tcBorders>
              <w:top w:val="nil"/>
            </w:tcBorders>
          </w:tcPr>
          <w:p w:rsidR="005D7465" w:rsidRPr="0083202D" w:rsidRDefault="005D7465" w:rsidP="005D7465">
            <w:pPr>
              <w:pStyle w:val="NormalWeb"/>
              <w:spacing w:after="0"/>
              <w:jc w:val="both"/>
              <w:rPr>
                <w:sz w:val="22"/>
                <w:szCs w:val="22"/>
              </w:rPr>
            </w:pPr>
            <w:r>
              <w:rPr>
                <w:b/>
                <w:sz w:val="22"/>
              </w:rPr>
              <w:t>30. apsvērums</w:t>
            </w:r>
            <w:r>
              <w:rPr>
                <w:sz w:val="22"/>
              </w:rPr>
              <w:t xml:space="preserve"> </w:t>
            </w:r>
          </w:p>
          <w:p w:rsidR="005D7465" w:rsidRPr="0083202D" w:rsidRDefault="005D7465" w:rsidP="005D7465">
            <w:pPr>
              <w:pStyle w:val="NormalWeb"/>
              <w:spacing w:after="0"/>
              <w:jc w:val="both"/>
              <w:rPr>
                <w:sz w:val="22"/>
                <w:szCs w:val="22"/>
              </w:rPr>
            </w:pPr>
            <w:r>
              <w:rPr>
                <w:sz w:val="22"/>
              </w:rPr>
              <w:t xml:space="preserve">“ar tiešsaistes identifikatoriem (..) piemēram, ar interneta protokola adresēm, sīkdatņu identifikatoriem vai citiem identifikatoriem, piemēram, radiofrekvenciālās identifikācijas marķējumiem (..) iespējams, tiek atstātas pēdas, kuras jo īpaši savienojumā ar unikāliem identifikatoriem un citu informāciju, ko saņem serveri, </w:t>
            </w:r>
            <w:r>
              <w:rPr>
                <w:i/>
                <w:sz w:val="22"/>
              </w:rPr>
              <w:t>var izmantot, lai veidotu fizisku personu profilus un lai identificētu tās.”</w:t>
            </w:r>
          </w:p>
        </w:tc>
      </w:tr>
      <w:tr w:rsidR="005D7465" w:rsidRPr="0083202D" w:rsidTr="005D7465">
        <w:trPr>
          <w:trHeight w:val="1119"/>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5. un 6. pants</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72. apsvērums</w:t>
            </w:r>
          </w:p>
        </w:tc>
        <w:tc>
          <w:tcPr>
            <w:tcW w:w="7291" w:type="dxa"/>
          </w:tcPr>
          <w:p w:rsidR="005D7465" w:rsidRDefault="005D7465" w:rsidP="005D7465">
            <w:pPr>
              <w:pStyle w:val="ListParagraph"/>
              <w:spacing w:after="0" w:line="240" w:lineRule="auto"/>
              <w:ind w:left="0"/>
              <w:jc w:val="both"/>
              <w:rPr>
                <w:rFonts w:ascii="Times New Roman" w:hAnsi="Times New Roman"/>
              </w:rPr>
            </w:pPr>
            <w:r>
              <w:rPr>
                <w:b/>
              </w:rPr>
              <w:t>72. apsvērums:</w:t>
            </w:r>
          </w:p>
          <w:p w:rsidR="005D7465" w:rsidRPr="0083202D" w:rsidRDefault="005D7465" w:rsidP="005D7465">
            <w:pPr>
              <w:pStyle w:val="ListParagraph"/>
              <w:spacing w:after="0" w:line="240" w:lineRule="auto"/>
              <w:ind w:left="0"/>
              <w:jc w:val="both"/>
              <w:rPr>
                <w:rFonts w:ascii="Times New Roman" w:hAnsi="Times New Roman"/>
              </w:rPr>
            </w:pPr>
            <w:r>
              <w:rPr>
                <w:rFonts w:ascii="Times New Roman" w:hAnsi="Times New Roman"/>
              </w:rPr>
              <w:t>“Profilēšanai piemēro šīs regulas noteikumus, ar ko reglamentē personas datu apstrādi, piemēram, apstrādes juridisko pamatu (</w:t>
            </w:r>
            <w:r>
              <w:rPr>
                <w:rFonts w:ascii="Times New Roman" w:hAnsi="Times New Roman"/>
                <w:b/>
              </w:rPr>
              <w:t>6. pants</w:t>
            </w:r>
            <w:r>
              <w:rPr>
                <w:rFonts w:ascii="Times New Roman" w:hAnsi="Times New Roman"/>
              </w:rPr>
              <w:t>) vai datu aizsardzības principus (</w:t>
            </w:r>
            <w:r>
              <w:rPr>
                <w:rFonts w:ascii="Times New Roman" w:hAnsi="Times New Roman"/>
                <w:b/>
              </w:rPr>
              <w:t>5. pants</w:t>
            </w:r>
            <w:r>
              <w:rPr>
                <w:rFonts w:ascii="Times New Roman" w:hAnsi="Times New Roman"/>
              </w:rPr>
              <w:t>).”</w:t>
            </w:r>
          </w:p>
        </w:tc>
      </w:tr>
      <w:tr w:rsidR="005D7465" w:rsidRPr="0083202D" w:rsidTr="005D7465">
        <w:trPr>
          <w:trHeight w:val="1023"/>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8. apsvērums</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38. apsvērums</w:t>
            </w:r>
          </w:p>
        </w:tc>
        <w:tc>
          <w:tcPr>
            <w:tcW w:w="7291" w:type="dxa"/>
          </w:tcPr>
          <w:p w:rsidR="005D7465" w:rsidRPr="0083202D" w:rsidRDefault="005D7465" w:rsidP="005D7465">
            <w:pPr>
              <w:pStyle w:val="ListParagraph"/>
              <w:spacing w:line="240" w:lineRule="auto"/>
              <w:ind w:left="0"/>
              <w:jc w:val="both"/>
              <w:rPr>
                <w:rFonts w:ascii="Times New Roman" w:hAnsi="Times New Roman"/>
              </w:rPr>
            </w:pPr>
            <w:r>
              <w:rPr>
                <w:rFonts w:ascii="Times New Roman" w:hAnsi="Times New Roman"/>
              </w:rPr>
              <w:t>Bērnu personas datu izmantošana profilēšanas nolūkiem.</w:t>
            </w:r>
          </w:p>
          <w:p w:rsidR="005D7465" w:rsidRPr="0083202D" w:rsidRDefault="005D7465" w:rsidP="005D7465">
            <w:pPr>
              <w:pStyle w:val="ListParagraph"/>
              <w:spacing w:line="240" w:lineRule="auto"/>
              <w:ind w:left="0"/>
              <w:jc w:val="both"/>
              <w:rPr>
                <w:rFonts w:ascii="Times New Roman" w:hAnsi="Times New Roman"/>
                <w:b/>
              </w:rPr>
            </w:pPr>
            <w:r>
              <w:rPr>
                <w:rFonts w:ascii="Times New Roman" w:hAnsi="Times New Roman"/>
                <w:b/>
              </w:rPr>
              <w:t xml:space="preserve">38. apsvērums: </w:t>
            </w:r>
          </w:p>
          <w:p w:rsidR="005D7465" w:rsidRPr="0083202D" w:rsidRDefault="005D7465" w:rsidP="005D7465">
            <w:pPr>
              <w:pStyle w:val="ListParagraph"/>
              <w:spacing w:before="240" w:line="240" w:lineRule="auto"/>
              <w:ind w:left="0"/>
              <w:jc w:val="both"/>
              <w:rPr>
                <w:rFonts w:ascii="Times New Roman" w:hAnsi="Times New Roman"/>
              </w:rPr>
            </w:pPr>
            <w:r>
              <w:rPr>
                <w:rFonts w:ascii="Times New Roman" w:hAnsi="Times New Roman"/>
              </w:rPr>
              <w:t>Bērniem pienākas īpaša (..) aizsardzība (..) jo īpaši būtu jāpiemēro bērnu personas datu izmantošanai (..), lai veidotu personu vai lietotāju profilus.”</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13. un 14. pants</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60. apsvērums</w:t>
            </w:r>
          </w:p>
        </w:tc>
        <w:tc>
          <w:tcPr>
            <w:tcW w:w="7291" w:type="dxa"/>
          </w:tcPr>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Tiesības būt informētam.</w:t>
            </w:r>
          </w:p>
          <w:p w:rsidR="005D7465" w:rsidRPr="0083202D" w:rsidRDefault="005D7465" w:rsidP="005D7465">
            <w:pPr>
              <w:spacing w:after="0" w:line="240" w:lineRule="auto"/>
              <w:jc w:val="both"/>
              <w:rPr>
                <w:rFonts w:ascii="Times New Roman" w:hAnsi="Times New Roman"/>
              </w:rPr>
            </w:pPr>
            <w:r>
              <w:rPr>
                <w:b/>
              </w:rPr>
              <w:t>60. apsvērums:</w:t>
            </w:r>
          </w:p>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 xml:space="preserve">“Turklāt datu subjektam </w:t>
            </w:r>
            <w:r>
              <w:rPr>
                <w:rFonts w:ascii="Times New Roman" w:hAnsi="Times New Roman"/>
                <w:i/>
                <w:sz w:val="22"/>
              </w:rPr>
              <w:t>vajadzētu būt informētam par profilēšanu un šādas profilēšanas sekām”.</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15. pants</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63. apsvērums</w:t>
            </w:r>
          </w:p>
        </w:tc>
        <w:tc>
          <w:tcPr>
            <w:tcW w:w="7291" w:type="dxa"/>
          </w:tcPr>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Piekļuves tiesības.</w:t>
            </w:r>
          </w:p>
          <w:p w:rsidR="005D7465" w:rsidRPr="0083202D" w:rsidRDefault="005D7465" w:rsidP="005D7465">
            <w:pPr>
              <w:pStyle w:val="CommentText"/>
              <w:spacing w:after="0" w:line="240" w:lineRule="auto"/>
              <w:jc w:val="both"/>
              <w:rPr>
                <w:rFonts w:ascii="Times New Roman" w:hAnsi="Times New Roman"/>
                <w:b/>
                <w:sz w:val="22"/>
                <w:szCs w:val="22"/>
              </w:rPr>
            </w:pPr>
            <w:r>
              <w:rPr>
                <w:rFonts w:ascii="Times New Roman" w:hAnsi="Times New Roman"/>
                <w:b/>
                <w:sz w:val="22"/>
              </w:rPr>
              <w:t>63. apsvērums:</w:t>
            </w:r>
          </w:p>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“vajadzētu būt tiesībām zināt un saņemt paziņojumu (..) par to, kādos nolūkos personas datus apstrādā, (..) un kādas ir šādas apstrādes sekas – vismaz tad, ja apstrāde pamatojas uz profilēšanu.”</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21. panta 1., 2. un 3. punkts</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70. apsvērums</w:t>
            </w:r>
          </w:p>
        </w:tc>
        <w:tc>
          <w:tcPr>
            <w:tcW w:w="7291" w:type="dxa"/>
          </w:tcPr>
          <w:p w:rsidR="005D7465" w:rsidRPr="0083202D" w:rsidRDefault="005D7465" w:rsidP="005D7465">
            <w:pPr>
              <w:spacing w:after="0" w:line="240" w:lineRule="auto"/>
              <w:jc w:val="both"/>
              <w:rPr>
                <w:rFonts w:ascii="Times New Roman" w:hAnsi="Times New Roman"/>
              </w:rPr>
            </w:pPr>
            <w:r>
              <w:rPr>
                <w:rFonts w:ascii="Times New Roman" w:hAnsi="Times New Roman"/>
              </w:rPr>
              <w:t>Tiesības iebilst pret profilēšanu.</w:t>
            </w:r>
          </w:p>
          <w:p w:rsidR="005D7465" w:rsidRPr="0083202D" w:rsidRDefault="005D7465" w:rsidP="005D7465">
            <w:pPr>
              <w:spacing w:after="0" w:line="240" w:lineRule="auto"/>
              <w:jc w:val="both"/>
              <w:rPr>
                <w:rFonts w:ascii="Times New Roman" w:hAnsi="Times New Roman"/>
              </w:rPr>
            </w:pPr>
            <w:r>
              <w:rPr>
                <w:rFonts w:ascii="Times New Roman" w:hAnsi="Times New Roman"/>
                <w:b/>
              </w:rPr>
              <w:t>70. apsvērums</w:t>
            </w:r>
            <w:r>
              <w:rPr>
                <w:rFonts w:ascii="Times New Roman" w:hAnsi="Times New Roman"/>
              </w:rPr>
              <w:t xml:space="preserve"> </w:t>
            </w:r>
          </w:p>
          <w:p w:rsidR="005D7465" w:rsidRPr="0083202D" w:rsidRDefault="005D7465" w:rsidP="005D7465">
            <w:pPr>
              <w:spacing w:after="0" w:line="240" w:lineRule="auto"/>
              <w:jc w:val="both"/>
              <w:rPr>
                <w:rFonts w:ascii="Times New Roman" w:hAnsi="Times New Roman"/>
                <w:b/>
              </w:rPr>
            </w:pPr>
            <w:r>
              <w:rPr>
                <w:rFonts w:ascii="Times New Roman" w:hAnsi="Times New Roman"/>
              </w:rPr>
              <w:t>“(..) vajadzētu būt tiesībām (..) iebilst pret šādu apstrādi, tostarp profilēšanu, ciktāl tā saistīta ar šādu tiešo tirgvedību.”</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23. pants</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73. apsvērums</w:t>
            </w:r>
          </w:p>
        </w:tc>
        <w:tc>
          <w:tcPr>
            <w:tcW w:w="7291" w:type="dxa"/>
          </w:tcPr>
          <w:p w:rsidR="005D7465" w:rsidRPr="0083202D" w:rsidRDefault="005D7465" w:rsidP="005D7465">
            <w:pPr>
              <w:pStyle w:val="ListParagraph"/>
              <w:spacing w:after="0" w:line="240" w:lineRule="auto"/>
              <w:ind w:left="0"/>
              <w:jc w:val="both"/>
              <w:rPr>
                <w:rFonts w:ascii="Times New Roman" w:hAnsi="Times New Roman"/>
                <w:b/>
              </w:rPr>
            </w:pPr>
            <w:r>
              <w:rPr>
                <w:rFonts w:ascii="Times New Roman" w:hAnsi="Times New Roman"/>
                <w:b/>
              </w:rPr>
              <w:t>73. apsvērums:</w:t>
            </w:r>
          </w:p>
          <w:p w:rsidR="005D7465" w:rsidRPr="0083202D" w:rsidRDefault="005D7465" w:rsidP="005D7465">
            <w:pPr>
              <w:pStyle w:val="ListParagraph"/>
              <w:spacing w:after="0" w:line="240" w:lineRule="auto"/>
              <w:ind w:left="0"/>
              <w:jc w:val="both"/>
              <w:rPr>
                <w:rFonts w:ascii="Times New Roman" w:hAnsi="Times New Roman"/>
                <w:color w:val="FF0000"/>
              </w:rPr>
            </w:pPr>
            <w:r>
              <w:rPr>
                <w:rFonts w:ascii="Times New Roman" w:hAnsi="Times New Roman"/>
              </w:rPr>
              <w:t xml:space="preserve">“Ar Savienības vai dalībvalsts tiesību aktiem var piemērot ierobežojumus attiecībā uz konkrētiem principiem un (..) tiesībām iebilst, lēmumiem, kas pamatojas uz profilēšanu (..), ciktāl tas demokrātiskā sabiedrībā ir nepieciešami un samērīgi”, lai aizsargātu konkrētas sabiedrības interešu mērķus. </w:t>
            </w:r>
          </w:p>
        </w:tc>
      </w:tr>
      <w:tr w:rsidR="005D7465" w:rsidRPr="0083202D" w:rsidTr="005D7465">
        <w:trPr>
          <w:trHeight w:val="1538"/>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35. panta 3. punkta a) apakšpunkts</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91. apsvērums</w:t>
            </w:r>
          </w:p>
        </w:tc>
        <w:tc>
          <w:tcPr>
            <w:tcW w:w="7291" w:type="dxa"/>
          </w:tcPr>
          <w:p w:rsidR="005D7465" w:rsidRPr="007457D3" w:rsidRDefault="005D7465" w:rsidP="005D7465">
            <w:pPr>
              <w:pStyle w:val="ListParagraph"/>
              <w:spacing w:line="240" w:lineRule="auto"/>
              <w:ind w:left="0"/>
              <w:jc w:val="both"/>
              <w:rPr>
                <w:rFonts w:ascii="Times New Roman" w:hAnsi="Times New Roman"/>
              </w:rPr>
            </w:pPr>
            <w:r>
              <w:rPr>
                <w:rFonts w:ascii="Times New Roman" w:hAnsi="Times New Roman"/>
              </w:rPr>
              <w:t xml:space="preserve">DAIN ir jāveic šādā gadījumā: “ar fiziskām personām saistītu personisku aspektu </w:t>
            </w:r>
            <w:r>
              <w:rPr>
                <w:rFonts w:ascii="Times New Roman" w:hAnsi="Times New Roman"/>
                <w:i/>
              </w:rPr>
              <w:t>sistemātiska un plaša novērtēšana</w:t>
            </w:r>
            <w:r>
              <w:rPr>
                <w:rFonts w:ascii="Times New Roman" w:hAnsi="Times New Roman"/>
              </w:rPr>
              <w:t xml:space="preserve">, kuras </w:t>
            </w:r>
            <w:r>
              <w:rPr>
                <w:rFonts w:ascii="Times New Roman" w:hAnsi="Times New Roman"/>
                <w:i/>
              </w:rPr>
              <w:t>pamatā</w:t>
            </w:r>
            <w:r>
              <w:rPr>
                <w:rFonts w:ascii="Times New Roman" w:hAnsi="Times New Roman"/>
              </w:rPr>
              <w:t xml:space="preserve"> ir automatizēta apstrāde, </w:t>
            </w:r>
            <w:r>
              <w:rPr>
                <w:rFonts w:ascii="Times New Roman" w:hAnsi="Times New Roman"/>
                <w:i/>
              </w:rPr>
              <w:t>tostarp</w:t>
            </w:r>
            <w:r>
              <w:rPr>
                <w:rFonts w:ascii="Times New Roman" w:hAnsi="Times New Roman"/>
              </w:rPr>
              <w:t xml:space="preserve"> profilēšana, un ar kuru pamato lēmumus, kas fiziskai personai rada tiesiskās sekas vai līdzīgi būtiski ietekmē fizisko personu;” </w:t>
            </w:r>
            <w:r>
              <w:rPr>
                <w:rFonts w:ascii="Times New Roman" w:hAnsi="Times New Roman"/>
                <w:b/>
              </w:rPr>
              <w:t>Attiecas uz lēmumu pieņemšanu, tostarp profilēšanu, kas nav tikai automatizēta.</w:t>
            </w:r>
          </w:p>
        </w:tc>
      </w:tr>
    </w:tbl>
    <w:p w:rsidR="004E053B" w:rsidRDefault="004E053B" w:rsidP="007A4121">
      <w:pPr>
        <w:pStyle w:val="Heading1"/>
        <w:numPr>
          <w:ilvl w:val="0"/>
          <w:numId w:val="0"/>
        </w:numPr>
      </w:pPr>
    </w:p>
    <w:p w:rsidR="004E053B" w:rsidRPr="00F82B0E" w:rsidRDefault="004E053B" w:rsidP="004E053B">
      <w:pPr>
        <w:pStyle w:val="Heading2"/>
        <w:numPr>
          <w:ilvl w:val="0"/>
          <w:numId w:val="0"/>
        </w:numPr>
      </w:pPr>
      <w:bookmarkStart w:id="122" w:name="_Toc504568086"/>
      <w:bookmarkStart w:id="123" w:name="_Toc520815257"/>
      <w:r>
        <w:t>Galvenie VDAR noteikumi, kuros minēta 22. pantā definētā automatizētā lēmumu pieņemšana</w:t>
      </w:r>
      <w:bookmarkEnd w:id="122"/>
      <w:bookmarkEnd w:id="123"/>
      <w:r>
        <w:t xml:space="preserve"> </w:t>
      </w:r>
    </w:p>
    <w:tbl>
      <w:tblPr>
        <w:tblStyle w:val="TableGrid"/>
        <w:tblW w:w="9248" w:type="dxa"/>
        <w:tblLook w:val="04A0" w:firstRow="1" w:lastRow="0" w:firstColumn="1" w:lastColumn="0" w:noHBand="0" w:noVBand="1"/>
      </w:tblPr>
      <w:tblGrid>
        <w:gridCol w:w="1774"/>
        <w:gridCol w:w="1561"/>
        <w:gridCol w:w="5913"/>
      </w:tblGrid>
      <w:tr w:rsidR="004E053B" w:rsidRPr="00140AF8" w:rsidTr="00813749">
        <w:trPr>
          <w:trHeight w:val="512"/>
        </w:trPr>
        <w:tc>
          <w:tcPr>
            <w:tcW w:w="959" w:type="dxa"/>
          </w:tcPr>
          <w:p w:rsidR="004E053B" w:rsidRPr="0096652D" w:rsidRDefault="004E053B" w:rsidP="00813749">
            <w:pPr>
              <w:spacing w:line="240" w:lineRule="auto"/>
              <w:jc w:val="both"/>
              <w:rPr>
                <w:rFonts w:ascii="Times New Roman" w:hAnsi="Times New Roman"/>
                <w:b/>
              </w:rPr>
            </w:pPr>
            <w:r>
              <w:rPr>
                <w:rFonts w:ascii="Times New Roman" w:hAnsi="Times New Roman"/>
                <w:b/>
              </w:rPr>
              <w:t>Pants</w:t>
            </w:r>
          </w:p>
        </w:tc>
        <w:tc>
          <w:tcPr>
            <w:tcW w:w="992" w:type="dxa"/>
          </w:tcPr>
          <w:p w:rsidR="004E053B" w:rsidRPr="0096652D" w:rsidRDefault="004E053B" w:rsidP="00813749">
            <w:pPr>
              <w:spacing w:line="240" w:lineRule="auto"/>
              <w:jc w:val="both"/>
              <w:rPr>
                <w:rFonts w:ascii="Times New Roman" w:hAnsi="Times New Roman"/>
                <w:b/>
              </w:rPr>
            </w:pPr>
            <w:r>
              <w:rPr>
                <w:rFonts w:ascii="Times New Roman" w:hAnsi="Times New Roman"/>
                <w:b/>
              </w:rPr>
              <w:t>Apsvērums</w:t>
            </w:r>
          </w:p>
        </w:tc>
        <w:tc>
          <w:tcPr>
            <w:tcW w:w="7297" w:type="dxa"/>
          </w:tcPr>
          <w:p w:rsidR="004E053B" w:rsidRPr="0096652D" w:rsidRDefault="004E053B" w:rsidP="00813749">
            <w:pPr>
              <w:spacing w:line="240" w:lineRule="auto"/>
              <w:jc w:val="both"/>
              <w:rPr>
                <w:rFonts w:ascii="Times New Roman" w:hAnsi="Times New Roman"/>
                <w:b/>
              </w:rPr>
            </w:pPr>
            <w:r>
              <w:rPr>
                <w:rFonts w:ascii="Times New Roman" w:hAnsi="Times New Roman"/>
                <w:b/>
              </w:rPr>
              <w:t>Piezīmes</w:t>
            </w:r>
          </w:p>
        </w:tc>
      </w:tr>
      <w:tr w:rsidR="004E053B" w:rsidRPr="00140AF8" w:rsidTr="00813749">
        <w:tc>
          <w:tcPr>
            <w:tcW w:w="959" w:type="dxa"/>
          </w:tcPr>
          <w:p w:rsidR="004E053B" w:rsidRPr="00140AF8" w:rsidRDefault="004E053B" w:rsidP="00813749">
            <w:pPr>
              <w:spacing w:line="240" w:lineRule="auto"/>
              <w:jc w:val="both"/>
              <w:rPr>
                <w:rFonts w:ascii="Times New Roman" w:hAnsi="Times New Roman"/>
              </w:rPr>
            </w:pPr>
            <w:r>
              <w:rPr>
                <w:b/>
              </w:rPr>
              <w:t xml:space="preserve">13. panta 2. punkta f) apakšpunkts </w:t>
            </w:r>
            <w:r>
              <w:t xml:space="preserve">un </w:t>
            </w:r>
            <w:r>
              <w:rPr>
                <w:b/>
              </w:rPr>
              <w:t>14. panta 2. punkta g) apakšpunkts</w:t>
            </w:r>
          </w:p>
        </w:tc>
        <w:tc>
          <w:tcPr>
            <w:tcW w:w="992" w:type="dxa"/>
          </w:tcPr>
          <w:p w:rsidR="004E053B" w:rsidRPr="00F82B0E" w:rsidRDefault="004E053B" w:rsidP="00813749">
            <w:pPr>
              <w:spacing w:line="240" w:lineRule="auto"/>
              <w:jc w:val="both"/>
              <w:rPr>
                <w:rFonts w:ascii="Times New Roman" w:hAnsi="Times New Roman"/>
                <w:b/>
              </w:rPr>
            </w:pPr>
            <w:r>
              <w:rPr>
                <w:rFonts w:ascii="Times New Roman" w:hAnsi="Times New Roman"/>
                <w:b/>
              </w:rPr>
              <w:t>61. apsvērums</w:t>
            </w:r>
          </w:p>
        </w:tc>
        <w:tc>
          <w:tcPr>
            <w:tcW w:w="7297" w:type="dxa"/>
          </w:tcPr>
          <w:p w:rsidR="004E053B" w:rsidRPr="00140AF8" w:rsidRDefault="004E053B" w:rsidP="00813749">
            <w:pPr>
              <w:spacing w:after="0" w:line="240" w:lineRule="auto"/>
              <w:jc w:val="both"/>
              <w:rPr>
                <w:rFonts w:ascii="Times New Roman" w:hAnsi="Times New Roman"/>
              </w:rPr>
            </w:pPr>
            <w:r>
              <w:rPr>
                <w:rFonts w:ascii="Times New Roman" w:hAnsi="Times New Roman"/>
              </w:rPr>
              <w:t>Tiesības būt informētam par:</w:t>
            </w:r>
          </w:p>
          <w:p w:rsidR="004E053B" w:rsidRPr="00140AF8" w:rsidRDefault="004E053B" w:rsidP="00813749">
            <w:pPr>
              <w:pStyle w:val="ListParagraph"/>
              <w:numPr>
                <w:ilvl w:val="0"/>
                <w:numId w:val="26"/>
              </w:numPr>
              <w:spacing w:after="0" w:line="240" w:lineRule="auto"/>
              <w:ind w:left="357" w:firstLine="0"/>
              <w:jc w:val="both"/>
              <w:rPr>
                <w:rFonts w:ascii="Times New Roman" w:hAnsi="Times New Roman"/>
              </w:rPr>
            </w:pPr>
            <w:r>
              <w:rPr>
                <w:rFonts w:ascii="Times New Roman" w:hAnsi="Times New Roman"/>
              </w:rPr>
              <w:t xml:space="preserve">automatizētu lēmumu pieņemšanu atbilstīgi </w:t>
            </w:r>
            <w:r>
              <w:rPr>
                <w:rFonts w:ascii="Times New Roman" w:hAnsi="Times New Roman"/>
                <w:b/>
              </w:rPr>
              <w:t>22. panta 1. un 4. punktam;</w:t>
            </w:r>
          </w:p>
          <w:p w:rsidR="004E053B" w:rsidRPr="00140AF8" w:rsidRDefault="004E053B" w:rsidP="00813749">
            <w:pPr>
              <w:pStyle w:val="ListParagraph"/>
              <w:numPr>
                <w:ilvl w:val="0"/>
                <w:numId w:val="26"/>
              </w:numPr>
              <w:spacing w:after="0" w:line="240" w:lineRule="auto"/>
              <w:ind w:left="357" w:firstLine="0"/>
              <w:jc w:val="both"/>
              <w:rPr>
                <w:rFonts w:ascii="Times New Roman" w:hAnsi="Times New Roman"/>
              </w:rPr>
            </w:pPr>
            <w:r>
              <w:rPr>
                <w:rFonts w:ascii="Times New Roman" w:hAnsi="Times New Roman"/>
              </w:rPr>
              <w:t>jēgpilnu informāciju par ietverto loģiku;</w:t>
            </w:r>
          </w:p>
          <w:p w:rsidR="004E053B" w:rsidRPr="00140AF8" w:rsidRDefault="004E053B" w:rsidP="00813749">
            <w:pPr>
              <w:pStyle w:val="ListParagraph"/>
              <w:numPr>
                <w:ilvl w:val="0"/>
                <w:numId w:val="26"/>
              </w:numPr>
              <w:spacing w:after="0" w:line="240" w:lineRule="auto"/>
              <w:ind w:left="357" w:firstLine="0"/>
              <w:jc w:val="both"/>
              <w:rPr>
                <w:rFonts w:ascii="Times New Roman" w:hAnsi="Times New Roman"/>
              </w:rPr>
            </w:pPr>
            <w:r>
              <w:rPr>
                <w:rFonts w:ascii="Times New Roman" w:hAnsi="Times New Roman"/>
              </w:rPr>
              <w:t>šādas apstrādes nozīmīgumu un paredzamajām sekām.</w:t>
            </w:r>
          </w:p>
        </w:tc>
      </w:tr>
      <w:tr w:rsidR="004E053B" w:rsidRPr="00140AF8" w:rsidTr="00813749">
        <w:tc>
          <w:tcPr>
            <w:tcW w:w="959" w:type="dxa"/>
          </w:tcPr>
          <w:p w:rsidR="004E053B" w:rsidRPr="00F82B0E" w:rsidRDefault="004E053B" w:rsidP="00813749">
            <w:pPr>
              <w:spacing w:line="240" w:lineRule="auto"/>
              <w:jc w:val="both"/>
              <w:rPr>
                <w:rFonts w:ascii="Times New Roman" w:hAnsi="Times New Roman"/>
                <w:b/>
              </w:rPr>
            </w:pPr>
            <w:r>
              <w:rPr>
                <w:rFonts w:ascii="Times New Roman" w:hAnsi="Times New Roman"/>
                <w:b/>
              </w:rPr>
              <w:t>15. panta h) apakšpunkts</w:t>
            </w:r>
          </w:p>
        </w:tc>
        <w:tc>
          <w:tcPr>
            <w:tcW w:w="992" w:type="dxa"/>
          </w:tcPr>
          <w:p w:rsidR="004E053B" w:rsidRPr="00140AF8" w:rsidRDefault="004E053B" w:rsidP="00813749">
            <w:pPr>
              <w:spacing w:line="240" w:lineRule="auto"/>
              <w:jc w:val="both"/>
              <w:rPr>
                <w:rFonts w:ascii="Times New Roman" w:hAnsi="Times New Roman"/>
              </w:rPr>
            </w:pPr>
          </w:p>
        </w:tc>
        <w:tc>
          <w:tcPr>
            <w:tcW w:w="7297" w:type="dxa"/>
          </w:tcPr>
          <w:p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rPr>
              <w:t>Konkrētas tiesības piekļūt informācijai par tikai automatizētu lēmumu pieņemšanu, tostarp profilēšanu.</w:t>
            </w:r>
          </w:p>
        </w:tc>
      </w:tr>
      <w:tr w:rsidR="004E053B" w:rsidRPr="00140AF8" w:rsidTr="00813749">
        <w:tc>
          <w:tcPr>
            <w:tcW w:w="959" w:type="dxa"/>
          </w:tcPr>
          <w:p w:rsidR="004E053B" w:rsidRPr="00F82B0E" w:rsidRDefault="004E053B" w:rsidP="00813749">
            <w:pPr>
              <w:spacing w:line="240" w:lineRule="auto"/>
              <w:jc w:val="both"/>
              <w:rPr>
                <w:rFonts w:ascii="Times New Roman" w:hAnsi="Times New Roman"/>
                <w:b/>
              </w:rPr>
            </w:pPr>
            <w:r>
              <w:rPr>
                <w:rFonts w:ascii="Times New Roman" w:hAnsi="Times New Roman"/>
                <w:b/>
              </w:rPr>
              <w:t>22. panta 1. punkts</w:t>
            </w:r>
          </w:p>
        </w:tc>
        <w:tc>
          <w:tcPr>
            <w:tcW w:w="992" w:type="dxa"/>
          </w:tcPr>
          <w:p w:rsidR="004E053B" w:rsidRPr="00F82B0E" w:rsidRDefault="004E053B" w:rsidP="00813749">
            <w:pPr>
              <w:spacing w:line="240" w:lineRule="auto"/>
              <w:jc w:val="both"/>
              <w:rPr>
                <w:rFonts w:ascii="Times New Roman" w:hAnsi="Times New Roman"/>
                <w:b/>
              </w:rPr>
            </w:pPr>
            <w:r>
              <w:rPr>
                <w:rFonts w:ascii="Times New Roman" w:hAnsi="Times New Roman"/>
                <w:b/>
              </w:rPr>
              <w:t>71. apsvērums</w:t>
            </w:r>
          </w:p>
        </w:tc>
        <w:tc>
          <w:tcPr>
            <w:tcW w:w="7297" w:type="dxa"/>
          </w:tcPr>
          <w:p w:rsidR="004E053B" w:rsidRDefault="004E053B" w:rsidP="00813749">
            <w:pPr>
              <w:spacing w:after="0" w:line="240" w:lineRule="auto"/>
              <w:jc w:val="both"/>
              <w:rPr>
                <w:rFonts w:ascii="Times New Roman" w:hAnsi="Times New Roman"/>
              </w:rPr>
            </w:pPr>
            <w:r>
              <w:rPr>
                <w:rFonts w:ascii="Times New Roman" w:hAnsi="Times New Roman"/>
              </w:rPr>
              <w:t xml:space="preserve">Aizliegums pieņemt lēmumus, pamatojoties tikai uz automatizētu apstrādi, tostarp profilēšanu, kas rada tiesiskas sekas vai līdzīga veida ievērojamu ietekmi. </w:t>
            </w:r>
          </w:p>
          <w:p w:rsidR="005D7465" w:rsidRDefault="005D7465" w:rsidP="00813749">
            <w:pPr>
              <w:spacing w:after="0" w:line="240" w:lineRule="auto"/>
              <w:jc w:val="both"/>
              <w:rPr>
                <w:rFonts w:ascii="Times New Roman" w:hAnsi="Times New Roman"/>
              </w:rPr>
            </w:pPr>
          </w:p>
          <w:p w:rsidR="00F844A1" w:rsidRDefault="00F844A1" w:rsidP="00A25160">
            <w:pPr>
              <w:spacing w:line="240" w:lineRule="auto"/>
              <w:rPr>
                <w:rFonts w:ascii="Times New Roman" w:hAnsi="Times New Roman"/>
                <w:b/>
                <w:bCs/>
                <w:sz w:val="24"/>
                <w:szCs w:val="24"/>
              </w:rPr>
            </w:pPr>
            <w:r>
              <w:rPr>
                <w:rFonts w:ascii="Times New Roman" w:hAnsi="Times New Roman"/>
              </w:rPr>
              <w:t>Papildus pamatnostādņu pamattekstā sniegtajam paskaidrojumam turpmāk minētajos punktos sniegta sīkāka informācija par pamatojumu, interpretējot 22. pantu kā aizliegumu:</w:t>
            </w:r>
          </w:p>
          <w:p w:rsidR="00F844A1" w:rsidRPr="00AC3F0B" w:rsidRDefault="00F844A1" w:rsidP="00F55C1A">
            <w:pPr>
              <w:pStyle w:val="ListParagraph"/>
              <w:numPr>
                <w:ilvl w:val="0"/>
                <w:numId w:val="61"/>
              </w:numPr>
              <w:spacing w:line="240" w:lineRule="auto"/>
              <w:rPr>
                <w:rFonts w:ascii="Times New Roman" w:hAnsi="Times New Roman"/>
              </w:rPr>
            </w:pPr>
            <w:r>
              <w:rPr>
                <w:rFonts w:ascii="Times New Roman" w:hAnsi="Times New Roman"/>
              </w:rPr>
              <w:t xml:space="preserve">kaut arī III nodaļa attiecas uz datu subjekta tiesībām, 12.-22. panta noteikumi neskar vienīgi </w:t>
            </w:r>
            <w:r>
              <w:rPr>
                <w:rFonts w:ascii="Times New Roman" w:hAnsi="Times New Roman"/>
                <w:i/>
              </w:rPr>
              <w:t>aktīvu</w:t>
            </w:r>
            <w:r>
              <w:rPr>
                <w:rFonts w:ascii="Times New Roman" w:hAnsi="Times New Roman"/>
              </w:rPr>
              <w:t xml:space="preserve"> tiesību īstenošanu. Dažas tiesības ir </w:t>
            </w:r>
            <w:r>
              <w:rPr>
                <w:rFonts w:ascii="Times New Roman" w:hAnsi="Times New Roman"/>
                <w:i/>
              </w:rPr>
              <w:t>pasīvas</w:t>
            </w:r>
            <w:r>
              <w:rPr>
                <w:rFonts w:ascii="Times New Roman" w:hAnsi="Times New Roman"/>
              </w:rPr>
              <w:t>; tās visas neattiecas uz situācijām, kad datu subjekts rīkojas, t. i., iesniedz prasību vai sūdzību, vai kāda veida pieprasījumu. 15.-18. pants un 20.-21. pants skar datu subjektu, kurš aktīvi izmanto savas tiesības, savukārt 13. un 14. pants attiecas uz pienākumiem, kas datu pārzinim jāpilda bez aktīvas datu subjekta iesaistes. Tādējādi 22. panta iekļaušana šajā nodaļā pati par sevi nenozīmē tiesības iebilst;</w:t>
            </w:r>
          </w:p>
          <w:p w:rsidR="00F844A1" w:rsidRPr="00AC3F0B" w:rsidRDefault="00F844A1" w:rsidP="00F55C1A">
            <w:pPr>
              <w:pStyle w:val="ListParagraph"/>
              <w:numPr>
                <w:ilvl w:val="0"/>
                <w:numId w:val="61"/>
              </w:numPr>
              <w:spacing w:line="240" w:lineRule="auto"/>
              <w:rPr>
                <w:rFonts w:ascii="Times New Roman" w:hAnsi="Times New Roman"/>
              </w:rPr>
            </w:pPr>
            <w:r>
              <w:rPr>
                <w:rFonts w:ascii="Times New Roman" w:hAnsi="Times New Roman"/>
              </w:rPr>
              <w:t>12. panta 2. punktā tiek runāts par “datu subjekta tiesību īstenošanu saskaņā ar 15.–22. pantu”; bet tas nenozīmē, ka pats 22. panta 1. punkts ir jāinterpretē kā tiesības. Regulas 22. pantā ietvertas aktīvas tiesības, bet tās ir daļa no aizsardzības pasākumiem, kas jāpiemēro gadījumos, kad ir atļauta automatizēta lēmumu pieņemšana (22. panta 2. punkta a) līdz c) apakšpunkts) — tiesības panākt cilvēka līdzdalību, izteikt savu viedokli un apstrīdēt lēmumu. Tas attiecas tikai uz šiem gadījumiem, jo 22. panta 1. punktā aprakstītā apstrāde uz citiem pamatiem ir aizliegta;</w:t>
            </w:r>
          </w:p>
          <w:p w:rsidR="00F844A1" w:rsidRPr="00AC3F0B" w:rsidRDefault="00F844A1" w:rsidP="00F844A1">
            <w:pPr>
              <w:pStyle w:val="ListParagraph"/>
              <w:numPr>
                <w:ilvl w:val="0"/>
                <w:numId w:val="60"/>
              </w:numPr>
              <w:spacing w:line="240" w:lineRule="auto"/>
              <w:rPr>
                <w:rFonts w:ascii="Times New Roman" w:hAnsi="Times New Roman"/>
                <w:bCs/>
              </w:rPr>
            </w:pPr>
            <w:r>
              <w:rPr>
                <w:rFonts w:ascii="Times New Roman" w:hAnsi="Times New Roman"/>
              </w:rPr>
              <w:t>22. pants ir VDAR iedaļā, kuras nosaukums ir “Tiesības iebilst un automatizēta individuālu lēmumu pieņemšana”, norādot, ka 22. pantā nav ietvertas tādas tiesības iebilst kā, piemēram, 21. pantā. Vēl vairāk tiek uzsvērts, ka 22. pantā nav vienlīdz precīzi formulēts informācijas pienākums, kā tas noteikts 21. panta 4. punktā;</w:t>
            </w:r>
          </w:p>
          <w:p w:rsidR="00F844A1" w:rsidRPr="00F46153" w:rsidRDefault="00F844A1" w:rsidP="00F844A1">
            <w:pPr>
              <w:pStyle w:val="ListParagraph"/>
              <w:numPr>
                <w:ilvl w:val="0"/>
                <w:numId w:val="60"/>
              </w:numPr>
              <w:spacing w:line="240" w:lineRule="auto"/>
              <w:rPr>
                <w:rFonts w:ascii="Times New Roman" w:hAnsi="Times New Roman"/>
                <w:bCs/>
              </w:rPr>
            </w:pPr>
            <w:r>
              <w:rPr>
                <w:rFonts w:ascii="Times New Roman" w:hAnsi="Times New Roman"/>
              </w:rPr>
              <w:t xml:space="preserve">ja 22. pants tiktu interpretēts kā tiesības iebilst, 22. panta 2. punkta c) apakšpunktā paredzētajam izņēmumam nebūtu jēgas. Izņēmums nosaka, ka automatizēta lēmumu pieņemšana vēl var tikt veikta, ja datu subjekts ir devis nepārprotamu piekrišanu (skatīt turpmāk). Tas radītu pretrunu, jo datu subjekts nevar iebilst un piekrist vienai un tai pašai apstrādei; </w:t>
            </w:r>
          </w:p>
          <w:p w:rsidR="00F844A1" w:rsidRPr="00F46153" w:rsidRDefault="00F844A1" w:rsidP="00F55C1A">
            <w:pPr>
              <w:pStyle w:val="ListParagraph"/>
              <w:numPr>
                <w:ilvl w:val="0"/>
                <w:numId w:val="60"/>
              </w:numPr>
              <w:spacing w:line="240" w:lineRule="auto"/>
              <w:rPr>
                <w:rFonts w:ascii="Times New Roman" w:hAnsi="Times New Roman"/>
                <w:bCs/>
              </w:rPr>
            </w:pPr>
            <w:r>
              <w:rPr>
                <w:rFonts w:ascii="Times New Roman" w:hAnsi="Times New Roman"/>
              </w:rPr>
              <w:t>iebildums nozīmētu, ka ir jābūt cilvēka līdzdalībai. 22. panta 2. punkta a) un c) apakšpunktā minētie izņēmumi prevalē pār 22. panta 1. punkta galveno noteikumu, bet tikai tiktāl, ciktāl datu subjektam ir pieejama cilvēka līdzdalība, kā noteikts 22. panta 3. punktā. Tā kā datu subjekts (iebilstot) jau ir pieprasījis cilvēka līdzdalību, 22. panta 2. punkta a) un c) apakšpunkts tiek automātiski apiets jebkurā situācijā, tādējādi padarot tos bezjēdzīgus.</w:t>
            </w:r>
          </w:p>
          <w:p w:rsidR="005D7465" w:rsidRPr="00140AF8" w:rsidRDefault="005D7465" w:rsidP="00813749">
            <w:pPr>
              <w:spacing w:after="0" w:line="240" w:lineRule="auto"/>
              <w:jc w:val="both"/>
              <w:rPr>
                <w:rFonts w:ascii="Times New Roman" w:hAnsi="Times New Roman"/>
              </w:rPr>
            </w:pPr>
          </w:p>
          <w:p w:rsidR="004E053B" w:rsidRPr="00140AF8" w:rsidRDefault="004E053B" w:rsidP="00813749">
            <w:pPr>
              <w:pStyle w:val="ListParagraph"/>
              <w:spacing w:after="0" w:line="240" w:lineRule="auto"/>
              <w:ind w:left="0"/>
              <w:jc w:val="both"/>
              <w:rPr>
                <w:rFonts w:ascii="Times New Roman" w:hAnsi="Times New Roman"/>
              </w:rPr>
            </w:pPr>
            <w:r>
              <w:rPr>
                <w:b/>
              </w:rPr>
              <w:t>71. apsvērums:</w:t>
            </w:r>
          </w:p>
          <w:p w:rsidR="004E053B" w:rsidRPr="00140AF8" w:rsidRDefault="004E053B" w:rsidP="002B5D99">
            <w:pPr>
              <w:pStyle w:val="ListParagraph"/>
              <w:spacing w:after="0" w:line="240" w:lineRule="auto"/>
              <w:ind w:left="0"/>
              <w:jc w:val="both"/>
              <w:rPr>
                <w:rFonts w:ascii="Times New Roman" w:hAnsi="Times New Roman"/>
              </w:rPr>
            </w:pPr>
            <w:r>
              <w:rPr>
                <w:rFonts w:ascii="Times New Roman" w:hAnsi="Times New Roman"/>
              </w:rPr>
              <w:t xml:space="preserve">“(..) Šāda apstrāde ietver “profilēšanu”, kas izpaužas kā jebkura veida automatizēta personas datu apstrāde, kurā izvērtē ar fizisku personu saistītus personiskus aspektus, jo īpaši, lai analizētu vai prognozētu aspektus saistībā ar datu subjekta sniegumu darbā, ekonomisko situāciju, veselību, personīgām vēlmēm vai interesēm, uzticamību vai uzvedību, atrašanās vietu vai pārvietošanos (..)” </w:t>
            </w:r>
            <w:r>
              <w:rPr>
                <w:rFonts w:ascii="Times New Roman" w:hAnsi="Times New Roman"/>
                <w:i/>
              </w:rPr>
              <w:t>“Šāds pasākums nebūtu jāattiecina uz bērnu.”</w:t>
            </w:r>
          </w:p>
        </w:tc>
      </w:tr>
      <w:tr w:rsidR="004E053B" w:rsidRPr="00140AF8" w:rsidTr="00813749">
        <w:tc>
          <w:tcPr>
            <w:tcW w:w="959" w:type="dxa"/>
          </w:tcPr>
          <w:p w:rsidR="004E053B" w:rsidRPr="00F82B0E" w:rsidRDefault="004E053B" w:rsidP="00813749">
            <w:pPr>
              <w:spacing w:line="240" w:lineRule="auto"/>
              <w:jc w:val="both"/>
              <w:rPr>
                <w:rFonts w:ascii="Times New Roman" w:hAnsi="Times New Roman"/>
                <w:b/>
              </w:rPr>
            </w:pPr>
            <w:r>
              <w:rPr>
                <w:rFonts w:ascii="Times New Roman" w:hAnsi="Times New Roman"/>
                <w:b/>
              </w:rPr>
              <w:t>22. panta 2. punkta a)-c) apakšpunkts</w:t>
            </w:r>
          </w:p>
        </w:tc>
        <w:tc>
          <w:tcPr>
            <w:tcW w:w="992" w:type="dxa"/>
          </w:tcPr>
          <w:p w:rsidR="004E053B" w:rsidRPr="00F82B0E" w:rsidRDefault="004E053B" w:rsidP="00813749">
            <w:pPr>
              <w:spacing w:line="240" w:lineRule="auto"/>
              <w:jc w:val="both"/>
              <w:rPr>
                <w:rFonts w:ascii="Times New Roman" w:hAnsi="Times New Roman"/>
                <w:b/>
              </w:rPr>
            </w:pPr>
            <w:r>
              <w:rPr>
                <w:rFonts w:ascii="Times New Roman" w:hAnsi="Times New Roman"/>
                <w:b/>
              </w:rPr>
              <w:t>71. apsvērums</w:t>
            </w:r>
          </w:p>
        </w:tc>
        <w:tc>
          <w:tcPr>
            <w:tcW w:w="7297" w:type="dxa"/>
          </w:tcPr>
          <w:p w:rsidR="004E053B" w:rsidRPr="00140AF8" w:rsidRDefault="004E053B" w:rsidP="00813749">
            <w:pPr>
              <w:pStyle w:val="ListParagraph"/>
              <w:spacing w:after="0" w:line="240" w:lineRule="auto"/>
              <w:ind w:left="0"/>
              <w:jc w:val="both"/>
              <w:rPr>
                <w:rFonts w:ascii="Times New Roman" w:hAnsi="Times New Roman"/>
              </w:rPr>
            </w:pPr>
            <w:r>
              <w:rPr>
                <w:b/>
              </w:rPr>
              <w:t>22. panta 2. punkts</w:t>
            </w:r>
            <w:r>
              <w:t xml:space="preserve"> atceļ apstrādes aizliegumu, pamatojoties uz </w:t>
            </w:r>
            <w:r>
              <w:rPr>
                <w:b/>
              </w:rPr>
              <w:t>a)</w:t>
            </w:r>
            <w:r>
              <w:t> līguma izpildi vai noslēgšanu;</w:t>
            </w:r>
            <w:r>
              <w:rPr>
                <w:b/>
              </w:rPr>
              <w:t xml:space="preserve"> b)</w:t>
            </w:r>
            <w:r>
              <w:t xml:space="preserve"> Savienības vai dalībvalsts tiesību aktiem vai </w:t>
            </w:r>
            <w:r>
              <w:rPr>
                <w:b/>
              </w:rPr>
              <w:t>c) </w:t>
            </w:r>
            <w:r>
              <w:t>nepārprotamu piekrišanu.</w:t>
            </w:r>
            <w:r>
              <w:rPr>
                <w:rFonts w:ascii="Times New Roman" w:hAnsi="Times New Roman"/>
              </w:rPr>
              <w:t xml:space="preserve"> </w:t>
            </w:r>
          </w:p>
          <w:p w:rsidR="004E053B" w:rsidRPr="00140AF8" w:rsidRDefault="004E053B" w:rsidP="00813749">
            <w:pPr>
              <w:spacing w:after="0" w:line="240" w:lineRule="auto"/>
              <w:jc w:val="both"/>
              <w:rPr>
                <w:rFonts w:ascii="Times New Roman" w:hAnsi="Times New Roman"/>
              </w:rPr>
            </w:pPr>
            <w:r>
              <w:rPr>
                <w:b/>
              </w:rPr>
              <w:t>71. apsvērumā</w:t>
            </w:r>
            <w:r>
              <w:t xml:space="preserve"> sniegts sīkāks konteksts </w:t>
            </w:r>
            <w:r>
              <w:rPr>
                <w:b/>
              </w:rPr>
              <w:t>22. panta 2. punkta b) apakšpunktam</w:t>
            </w:r>
            <w:r>
              <w:t xml:space="preserve">, nosakot, ka </w:t>
            </w:r>
            <w:r>
              <w:rPr>
                <w:b/>
              </w:rPr>
              <w:t>22. panta 1. punktā</w:t>
            </w:r>
            <w:r>
              <w:t xml:space="preserve"> aprakstītā apstrāde:</w:t>
            </w:r>
          </w:p>
          <w:p w:rsidR="004E053B" w:rsidRPr="00140AF8" w:rsidRDefault="004E053B" w:rsidP="00813749">
            <w:pPr>
              <w:spacing w:after="0" w:line="240" w:lineRule="auto"/>
              <w:jc w:val="both"/>
              <w:rPr>
                <w:rFonts w:ascii="Times New Roman" w:hAnsi="Times New Roman"/>
              </w:rPr>
            </w:pPr>
            <w:r>
              <w:rPr>
                <w:rFonts w:ascii="Times New Roman" w:hAnsi="Times New Roman"/>
              </w:rPr>
              <w:t>“būtu jāatļauj, ja tā ir nepārprotami atļauta saskaņā ar Savienības vai dalībvalsts tiesību aktiem, kuri ir piemērojami pārzinim, tostarp krāpšanas nodokļu jomā un nodokļu nemaksāšanas uzraudzībai un novēršanai, ko veic saskaņā ar Savienības iestāžu vai valsts uzraudzības iestāžu noteikumiem, standartiem un ieteikumiem, un lai nodrošinātu pārziņa sniegtā pakalpojuma drošību un uzticamību (..).”</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22. panta 3. punkts</w:t>
            </w:r>
          </w:p>
        </w:tc>
        <w:tc>
          <w:tcPr>
            <w:tcW w:w="992" w:type="dxa"/>
          </w:tcPr>
          <w:p w:rsidR="004E053B" w:rsidRPr="0083202D" w:rsidRDefault="004E053B" w:rsidP="00813749">
            <w:pPr>
              <w:spacing w:line="240" w:lineRule="auto"/>
              <w:jc w:val="both"/>
              <w:rPr>
                <w:rFonts w:ascii="Times New Roman" w:hAnsi="Times New Roman"/>
                <w:b/>
              </w:rPr>
            </w:pPr>
            <w:r>
              <w:rPr>
                <w:rFonts w:ascii="Times New Roman" w:hAnsi="Times New Roman"/>
                <w:b/>
              </w:rPr>
              <w:t>71. apsvērums</w:t>
            </w:r>
          </w:p>
        </w:tc>
        <w:tc>
          <w:tcPr>
            <w:tcW w:w="7297" w:type="dxa"/>
          </w:tcPr>
          <w:p w:rsidR="004E053B" w:rsidRPr="0083202D" w:rsidRDefault="004E053B" w:rsidP="00813749">
            <w:pPr>
              <w:spacing w:after="0" w:line="240" w:lineRule="auto"/>
              <w:jc w:val="both"/>
              <w:rPr>
                <w:rFonts w:ascii="Times New Roman" w:hAnsi="Times New Roman"/>
              </w:rPr>
            </w:pPr>
            <w:r>
              <w:rPr>
                <w:b/>
              </w:rPr>
              <w:t>22. panta 3. punktā un 71. apsvērumā</w:t>
            </w:r>
            <w:r>
              <w:t xml:space="preserve"> arī precizēts, ka pat </w:t>
            </w:r>
            <w:r>
              <w:rPr>
                <w:b/>
              </w:rPr>
              <w:t>22. panta 2. punkta a) un c) apakšpunktā</w:t>
            </w:r>
            <w:r>
              <w:t xml:space="preserve"> minētajos gadījumos apstrādei būtu jāpiemēro atbilstoši aizsardzības pasākumi.</w:t>
            </w:r>
          </w:p>
          <w:p w:rsidR="004E053B" w:rsidRPr="0083202D" w:rsidRDefault="004E053B" w:rsidP="00813749">
            <w:pPr>
              <w:spacing w:after="0" w:line="240" w:lineRule="auto"/>
              <w:jc w:val="both"/>
              <w:rPr>
                <w:rFonts w:ascii="Times New Roman" w:hAnsi="Times New Roman"/>
              </w:rPr>
            </w:pPr>
            <w:r>
              <w:rPr>
                <w:rFonts w:ascii="Times New Roman" w:hAnsi="Times New Roman"/>
                <w:b/>
              </w:rPr>
              <w:t xml:space="preserve">71. apsvērums: </w:t>
            </w:r>
          </w:p>
          <w:p w:rsidR="004E053B" w:rsidRPr="0083202D" w:rsidRDefault="004E053B" w:rsidP="00813749">
            <w:pPr>
              <w:spacing w:after="0" w:line="240" w:lineRule="auto"/>
              <w:jc w:val="both"/>
              <w:rPr>
                <w:rFonts w:ascii="Times New Roman" w:hAnsi="Times New Roman"/>
              </w:rPr>
            </w:pPr>
            <w:r>
              <w:rPr>
                <w:rFonts w:ascii="Times New Roman" w:hAnsi="Times New Roman"/>
              </w:rPr>
              <w:t>“kurām būtu jāaptver konkrētas informācijas sniegšana datu subjektam un tiesības panākt cilvēka līdzdalību, tiesības paust savu viedokli, saņemt paskaidrojumu par lēmumu, kas pieņemts pēc šādas izvērtēšanas, un apstrīdēt lēmumu. Šāds pasākums nebūtu jāattiecina uz bērnu.”</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23. pants</w:t>
            </w:r>
          </w:p>
        </w:tc>
        <w:tc>
          <w:tcPr>
            <w:tcW w:w="992" w:type="dxa"/>
          </w:tcPr>
          <w:p w:rsidR="004E053B" w:rsidRPr="0083202D" w:rsidRDefault="004E053B" w:rsidP="00813749">
            <w:pPr>
              <w:spacing w:line="240" w:lineRule="auto"/>
              <w:jc w:val="both"/>
              <w:rPr>
                <w:rFonts w:ascii="Times New Roman" w:hAnsi="Times New Roman"/>
                <w:b/>
              </w:rPr>
            </w:pPr>
            <w:r>
              <w:rPr>
                <w:rFonts w:ascii="Times New Roman" w:hAnsi="Times New Roman"/>
                <w:b/>
              </w:rPr>
              <w:t>73. apsvērums</w:t>
            </w:r>
          </w:p>
        </w:tc>
        <w:tc>
          <w:tcPr>
            <w:tcW w:w="7297" w:type="dxa"/>
          </w:tcPr>
          <w:p w:rsidR="004E053B" w:rsidRPr="0083202D" w:rsidRDefault="004E053B" w:rsidP="00813749">
            <w:pPr>
              <w:pStyle w:val="ListParagraph"/>
              <w:spacing w:after="0" w:line="240" w:lineRule="auto"/>
              <w:ind w:left="0"/>
              <w:jc w:val="both"/>
              <w:rPr>
                <w:rFonts w:ascii="Times New Roman" w:hAnsi="Times New Roman"/>
                <w:b/>
              </w:rPr>
            </w:pPr>
            <w:r>
              <w:rPr>
                <w:rFonts w:ascii="Times New Roman" w:hAnsi="Times New Roman"/>
                <w:b/>
              </w:rPr>
              <w:t>73. apsvērums:</w:t>
            </w:r>
          </w:p>
          <w:p w:rsidR="004E053B" w:rsidRPr="0083202D" w:rsidRDefault="004E053B" w:rsidP="00813749">
            <w:pPr>
              <w:pStyle w:val="ListParagraph"/>
              <w:spacing w:after="0" w:line="240" w:lineRule="auto"/>
              <w:ind w:left="0"/>
              <w:jc w:val="both"/>
              <w:rPr>
                <w:rFonts w:ascii="Times New Roman" w:hAnsi="Times New Roman"/>
                <w:color w:val="FF0000"/>
              </w:rPr>
            </w:pPr>
            <w:r>
              <w:rPr>
                <w:rFonts w:ascii="Times New Roman" w:hAnsi="Times New Roman"/>
              </w:rPr>
              <w:t xml:space="preserve">“Ar Savienības vai dalībvalsts tiesību aktiem var piemērot ierobežojumus attiecībā uz konkrētiem principiem un (..) tiesībām iebilst, lēmumiem, kas pamatojas uz profilēšanu (..), ciktāl tas demokrātiskā sabiedrībā ir nepieciešami un samērīgi”, lai aizsargātu konkrētas sabiedrības interešu mērķus. </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35. panta 3. punkta a) apakšpunkts</w:t>
            </w:r>
          </w:p>
        </w:tc>
        <w:tc>
          <w:tcPr>
            <w:tcW w:w="992" w:type="dxa"/>
          </w:tcPr>
          <w:p w:rsidR="004E053B" w:rsidRPr="0083202D" w:rsidRDefault="004E053B" w:rsidP="00813749">
            <w:pPr>
              <w:spacing w:line="240" w:lineRule="auto"/>
              <w:jc w:val="both"/>
              <w:rPr>
                <w:rFonts w:ascii="Times New Roman" w:hAnsi="Times New Roman"/>
                <w:b/>
              </w:rPr>
            </w:pPr>
            <w:r>
              <w:rPr>
                <w:rFonts w:ascii="Times New Roman" w:hAnsi="Times New Roman"/>
                <w:b/>
              </w:rPr>
              <w:t>91. apsvērums</w:t>
            </w:r>
          </w:p>
        </w:tc>
        <w:tc>
          <w:tcPr>
            <w:tcW w:w="7297" w:type="dxa"/>
          </w:tcPr>
          <w:p w:rsidR="004E053B" w:rsidRPr="0083202D" w:rsidRDefault="004E053B" w:rsidP="00813749">
            <w:pPr>
              <w:pStyle w:val="ListParagraph"/>
              <w:spacing w:line="240" w:lineRule="auto"/>
              <w:ind w:left="0"/>
              <w:jc w:val="both"/>
              <w:rPr>
                <w:rFonts w:ascii="Times New Roman" w:hAnsi="Times New Roman"/>
              </w:rPr>
            </w:pPr>
            <w:r>
              <w:rPr>
                <w:rFonts w:ascii="Times New Roman" w:hAnsi="Times New Roman"/>
              </w:rPr>
              <w:t xml:space="preserve">Prasība veikt DAIN. </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47. panta 2. punkta e) apakšpunkts</w:t>
            </w:r>
          </w:p>
        </w:tc>
        <w:tc>
          <w:tcPr>
            <w:tcW w:w="992" w:type="dxa"/>
          </w:tcPr>
          <w:p w:rsidR="004E053B" w:rsidRPr="0083202D" w:rsidRDefault="004E053B" w:rsidP="00813749">
            <w:pPr>
              <w:spacing w:line="240" w:lineRule="auto"/>
              <w:jc w:val="both"/>
              <w:rPr>
                <w:rFonts w:ascii="Times New Roman" w:hAnsi="Times New Roman"/>
                <w:b/>
              </w:rPr>
            </w:pPr>
          </w:p>
        </w:tc>
        <w:tc>
          <w:tcPr>
            <w:tcW w:w="7297" w:type="dxa"/>
          </w:tcPr>
          <w:p w:rsidR="004E053B" w:rsidRPr="0083202D" w:rsidRDefault="004E053B" w:rsidP="00813749">
            <w:pPr>
              <w:pStyle w:val="ListParagraph"/>
              <w:spacing w:line="240" w:lineRule="auto"/>
              <w:ind w:left="0"/>
              <w:jc w:val="both"/>
              <w:rPr>
                <w:rFonts w:ascii="Times New Roman" w:hAnsi="Times New Roman"/>
              </w:rPr>
            </w:pPr>
            <w:r>
              <w:rPr>
                <w:rFonts w:ascii="Times New Roman" w:hAnsi="Times New Roman"/>
              </w:rPr>
              <w:t xml:space="preserve">Saistošajos uzņēmuma noteikumos, kas minēti </w:t>
            </w:r>
            <w:r>
              <w:rPr>
                <w:rFonts w:ascii="Times New Roman" w:hAnsi="Times New Roman"/>
                <w:b/>
              </w:rPr>
              <w:t>47. panta 1. punktā,</w:t>
            </w:r>
            <w:r>
              <w:rPr>
                <w:rFonts w:ascii="Times New Roman" w:hAnsi="Times New Roman"/>
              </w:rPr>
              <w:t xml:space="preserve"> norāda vismaz “(..) tiesības nebūt tādu lēmumu subjektam, kuru pamatā ir vienīgi automatizēta apstrāde, tostarp profilēšana, saskaņā ar </w:t>
            </w:r>
            <w:r>
              <w:rPr>
                <w:rFonts w:ascii="Times New Roman" w:hAnsi="Times New Roman"/>
                <w:b/>
              </w:rPr>
              <w:t>22. pantu</w:t>
            </w:r>
            <w:r>
              <w:rPr>
                <w:rFonts w:ascii="Times New Roman" w:hAnsi="Times New Roman"/>
              </w:rPr>
              <w:t xml:space="preserve"> (..)”</w:t>
            </w:r>
          </w:p>
        </w:tc>
      </w:tr>
    </w:tbl>
    <w:p w:rsidR="00935496" w:rsidRDefault="00935496" w:rsidP="00617EC0">
      <w:pPr>
        <w:spacing w:after="0"/>
        <w:jc w:val="both"/>
      </w:pPr>
    </w:p>
    <w:p w:rsidR="003A3205" w:rsidRDefault="003A3205" w:rsidP="00935496">
      <w:pPr>
        <w:pStyle w:val="Heading1"/>
        <w:numPr>
          <w:ilvl w:val="0"/>
          <w:numId w:val="0"/>
        </w:numPr>
        <w:ind w:left="426"/>
      </w:pPr>
      <w:bookmarkStart w:id="124" w:name="_Toc504568087"/>
    </w:p>
    <w:p w:rsidR="003A3205" w:rsidRDefault="003A3205" w:rsidP="00935496">
      <w:pPr>
        <w:pStyle w:val="Heading1"/>
        <w:numPr>
          <w:ilvl w:val="0"/>
          <w:numId w:val="0"/>
        </w:numPr>
        <w:ind w:left="426"/>
      </w:pPr>
    </w:p>
    <w:p w:rsidR="00935496" w:rsidRDefault="00935496" w:rsidP="00935496">
      <w:pPr>
        <w:pStyle w:val="Heading1"/>
        <w:numPr>
          <w:ilvl w:val="0"/>
          <w:numId w:val="0"/>
        </w:numPr>
        <w:ind w:left="426"/>
      </w:pPr>
      <w:bookmarkStart w:id="125" w:name="_Toc520815258"/>
      <w:r>
        <w:t>3. PIELIKUMS — Papildu literatūra</w:t>
      </w:r>
      <w:bookmarkEnd w:id="124"/>
      <w:bookmarkEnd w:id="125"/>
    </w:p>
    <w:p w:rsidR="00146134" w:rsidRDefault="0083202D" w:rsidP="00617EC0">
      <w:pPr>
        <w:spacing w:after="0"/>
        <w:jc w:val="both"/>
        <w:rPr>
          <w:rFonts w:ascii="TimesNewRomanPSMT" w:hAnsi="TimesNewRomanPSMT"/>
          <w:color w:val="000000"/>
        </w:rPr>
      </w:pPr>
      <w:r>
        <w:rPr>
          <w:rFonts w:ascii="TimesNewRomanPSMT" w:hAnsi="TimesNewRomanPSMT"/>
          <w:color w:val="000000"/>
        </w:rPr>
        <w:t>Šajās pamatnostādnēs ir ņemti vērā šādi materiāli:</w:t>
      </w:r>
    </w:p>
    <w:p w:rsidR="00935496" w:rsidRPr="00555627" w:rsidRDefault="00935496" w:rsidP="00617EC0">
      <w:pPr>
        <w:spacing w:after="0"/>
        <w:jc w:val="both"/>
        <w:rPr>
          <w:rFonts w:ascii="TimesNewRomanPSMT" w:hAnsi="TimesNewRomanPSMT"/>
          <w:color w:val="000000"/>
        </w:rPr>
      </w:pPr>
    </w:p>
    <w:p w:rsidR="0083202D" w:rsidRPr="00E06402" w:rsidRDefault="00D666F8" w:rsidP="00AB41A1">
      <w:pPr>
        <w:pStyle w:val="ListParagraph"/>
        <w:numPr>
          <w:ilvl w:val="0"/>
          <w:numId w:val="2"/>
        </w:numPr>
        <w:ind w:left="357" w:hanging="357"/>
        <w:rPr>
          <w:rFonts w:ascii="Times New Roman" w:hAnsi="Times New Roman"/>
          <w:bCs/>
        </w:rPr>
      </w:pPr>
      <w:hyperlink r:id="rId8">
        <w:r w:rsidR="003F4C71">
          <w:rPr>
            <w:rStyle w:val="Hyperlink"/>
            <w:rFonts w:ascii="Times New Roman" w:hAnsi="Times New Roman"/>
          </w:rPr>
          <w:t>DG29 Konsultatīvais dokuments par būtiskiem definīcijas elementiem un noteikumu par profilēšanu ES Vispārīgajā datu aizsardzības regulā, pieņemts 2013. gada 13. maijā</w:t>
        </w:r>
      </w:hyperlink>
      <w:r w:rsidR="003F4C71">
        <w:rPr>
          <w:rFonts w:ascii="Times New Roman" w:hAnsi="Times New Roman"/>
        </w:rPr>
        <w:t xml:space="preserve">; </w:t>
      </w:r>
    </w:p>
    <w:p w:rsidR="0083202D" w:rsidRDefault="00D666F8" w:rsidP="00AB41A1">
      <w:pPr>
        <w:pStyle w:val="ListParagraph"/>
        <w:numPr>
          <w:ilvl w:val="0"/>
          <w:numId w:val="2"/>
        </w:numPr>
        <w:ind w:left="357" w:hanging="357"/>
        <w:rPr>
          <w:rFonts w:ascii="Times New Roman" w:hAnsi="Times New Roman"/>
          <w:bCs/>
        </w:rPr>
      </w:pPr>
      <w:hyperlink r:id="rId9">
        <w:r w:rsidR="003F4C71">
          <w:rPr>
            <w:rStyle w:val="Hyperlink"/>
            <w:rFonts w:ascii="Times New Roman" w:hAnsi="Times New Roman"/>
          </w:rPr>
          <w:t>DG29 Atzinums 2/2010 par uzvedības reklāmu tiešsaistē, WP171</w:t>
        </w:r>
      </w:hyperlink>
      <w:r w:rsidR="003F4C71">
        <w:rPr>
          <w:rFonts w:ascii="Times New Roman" w:hAnsi="Times New Roman"/>
        </w:rPr>
        <w:t xml:space="preserve">; </w:t>
      </w:r>
    </w:p>
    <w:p w:rsidR="0083202D" w:rsidRDefault="00D666F8" w:rsidP="00AB41A1">
      <w:pPr>
        <w:pStyle w:val="ListParagraph"/>
        <w:numPr>
          <w:ilvl w:val="0"/>
          <w:numId w:val="2"/>
        </w:numPr>
        <w:ind w:left="357" w:hanging="357"/>
        <w:rPr>
          <w:rFonts w:ascii="Times New Roman" w:hAnsi="Times New Roman"/>
          <w:bCs/>
        </w:rPr>
      </w:pPr>
      <w:hyperlink r:id="rId10">
        <w:r w:rsidR="003F4C71">
          <w:rPr>
            <w:rStyle w:val="Hyperlink"/>
            <w:rFonts w:ascii="Times New Roman" w:hAnsi="Times New Roman"/>
          </w:rPr>
          <w:t>DG29 Atzinums 03/2013 par nolūka ierobežojumu, WP 203</w:t>
        </w:r>
      </w:hyperlink>
      <w:r w:rsidR="003F4C71">
        <w:rPr>
          <w:rFonts w:ascii="Times New Roman" w:hAnsi="Times New Roman"/>
        </w:rPr>
        <w:t>;</w:t>
      </w:r>
    </w:p>
    <w:p w:rsidR="0083202D" w:rsidRDefault="00D666F8" w:rsidP="00AB41A1">
      <w:pPr>
        <w:pStyle w:val="ListParagraph"/>
        <w:numPr>
          <w:ilvl w:val="0"/>
          <w:numId w:val="2"/>
        </w:numPr>
        <w:ind w:left="357" w:hanging="357"/>
        <w:rPr>
          <w:rFonts w:ascii="Times New Roman" w:hAnsi="Times New Roman"/>
          <w:bCs/>
        </w:rPr>
      </w:pPr>
      <w:hyperlink r:id="rId11">
        <w:r w:rsidR="003F4C71">
          <w:rPr>
            <w:rStyle w:val="Hyperlink"/>
            <w:rFonts w:ascii="Times New Roman" w:hAnsi="Times New Roman"/>
          </w:rPr>
          <w:t>DG29 Atzinums 06/2014 par datu pārziņa leģitīmo interešu jēdzienu saskaņā ar Direktīvas 95/46/EK 7. pantu, WP217</w:t>
        </w:r>
      </w:hyperlink>
    </w:p>
    <w:p w:rsidR="0083202D" w:rsidRPr="00952F40" w:rsidRDefault="00D666F8" w:rsidP="00AB41A1">
      <w:pPr>
        <w:pStyle w:val="ListParagraph"/>
        <w:numPr>
          <w:ilvl w:val="0"/>
          <w:numId w:val="2"/>
        </w:numPr>
        <w:ind w:left="357" w:hanging="357"/>
        <w:rPr>
          <w:rFonts w:ascii="Times New Roman" w:hAnsi="Times New Roman"/>
          <w:bCs/>
        </w:rPr>
      </w:pPr>
      <w:hyperlink r:id="rId12">
        <w:r w:rsidR="003F4C71">
          <w:rPr>
            <w:rStyle w:val="Hyperlink"/>
            <w:rFonts w:ascii="Times New Roman" w:hAnsi="Times New Roman"/>
          </w:rPr>
          <w:t>DG29 Paziņojums par uz risku balstītas pieejas nozīmi datu aizsardzības tiesiskajā regulējumā, WP218;</w:t>
        </w:r>
      </w:hyperlink>
    </w:p>
    <w:p w:rsidR="0083202D" w:rsidRDefault="00D666F8" w:rsidP="00AB41A1">
      <w:pPr>
        <w:pStyle w:val="ListParagraph"/>
        <w:numPr>
          <w:ilvl w:val="0"/>
          <w:numId w:val="2"/>
        </w:numPr>
        <w:ind w:left="357" w:hanging="357"/>
        <w:rPr>
          <w:rFonts w:ascii="Times New Roman" w:hAnsi="Times New Roman"/>
          <w:bCs/>
        </w:rPr>
      </w:pPr>
      <w:hyperlink r:id="rId13">
        <w:r w:rsidR="003F4C71">
          <w:rPr>
            <w:rStyle w:val="Hyperlink"/>
            <w:rFonts w:ascii="Times New Roman" w:hAnsi="Times New Roman"/>
          </w:rPr>
          <w:t>DG29 Atzinums 8/2014 par neseno attīstību lietu interneta jomā, WP223</w:t>
        </w:r>
      </w:hyperlink>
      <w:r w:rsidR="003F4C71">
        <w:rPr>
          <w:rFonts w:ascii="Times New Roman" w:hAnsi="Times New Roman"/>
        </w:rPr>
        <w:t>;</w:t>
      </w:r>
    </w:p>
    <w:p w:rsidR="0083202D" w:rsidRPr="001252F3" w:rsidRDefault="00D666F8" w:rsidP="00AB41A1">
      <w:pPr>
        <w:pStyle w:val="ListParagraph"/>
        <w:numPr>
          <w:ilvl w:val="0"/>
          <w:numId w:val="2"/>
        </w:numPr>
        <w:ind w:left="357" w:hanging="357"/>
        <w:rPr>
          <w:rFonts w:ascii="Times New Roman" w:hAnsi="Times New Roman"/>
          <w:bCs/>
        </w:rPr>
      </w:pPr>
      <w:hyperlink r:id="rId14">
        <w:r w:rsidR="003F4C71">
          <w:rPr>
            <w:rStyle w:val="Hyperlink"/>
            <w:rFonts w:ascii="Times New Roman" w:hAnsi="Times New Roman"/>
          </w:rPr>
          <w:t>DG29 Pamatnostādnes par datu aizsardzības speciālistiem (DAS), WP243</w:t>
        </w:r>
      </w:hyperlink>
      <w:r w:rsidR="003F4C71">
        <w:rPr>
          <w:rFonts w:ascii="Times New Roman" w:hAnsi="Times New Roman"/>
        </w:rPr>
        <w:t>;</w:t>
      </w:r>
    </w:p>
    <w:p w:rsidR="00F46153" w:rsidRPr="00F46153" w:rsidRDefault="00D666F8" w:rsidP="00AB41A1">
      <w:pPr>
        <w:pStyle w:val="ListParagraph"/>
        <w:numPr>
          <w:ilvl w:val="0"/>
          <w:numId w:val="2"/>
        </w:numPr>
        <w:ind w:left="357" w:hanging="357"/>
        <w:rPr>
          <w:rStyle w:val="Hyperlink"/>
          <w:rFonts w:ascii="Times New Roman" w:hAnsi="Times New Roman"/>
          <w:bCs/>
          <w:color w:val="auto"/>
          <w:u w:val="none"/>
        </w:rPr>
      </w:pPr>
      <w:hyperlink r:id="rId15">
        <w:r w:rsidR="003F4C71">
          <w:rPr>
            <w:rStyle w:val="Hyperlink"/>
            <w:rFonts w:ascii="Times New Roman" w:hAnsi="Times New Roman"/>
          </w:rPr>
          <w:t>DG29 Pamatnostādnes par pārziņa vai apstrādātāja galvenās uzraudzības iestādes identificēšanu, WP244;</w:t>
        </w:r>
      </w:hyperlink>
    </w:p>
    <w:p w:rsidR="00F46153" w:rsidRPr="00F46153" w:rsidRDefault="00D666F8" w:rsidP="00AB41A1">
      <w:pPr>
        <w:pStyle w:val="ListParagraph"/>
        <w:numPr>
          <w:ilvl w:val="0"/>
          <w:numId w:val="2"/>
        </w:numPr>
        <w:ind w:left="357" w:hanging="357"/>
        <w:rPr>
          <w:rStyle w:val="Hyperlink"/>
          <w:rFonts w:ascii="Times New Roman" w:hAnsi="Times New Roman"/>
          <w:bCs/>
          <w:color w:val="auto"/>
          <w:u w:val="none"/>
        </w:rPr>
      </w:pPr>
      <w:hyperlink r:id="rId16">
        <w:r w:rsidR="003F4C71">
          <w:rPr>
            <w:rStyle w:val="Hyperlink"/>
            <w:rFonts w:ascii="Times New Roman" w:hAnsi="Times New Roman"/>
          </w:rPr>
          <w:t>DG29 Pamatnostādnes par piekrišanu,WP259</w:t>
        </w:r>
      </w:hyperlink>
    </w:p>
    <w:p w:rsidR="00F46153" w:rsidRPr="00F46153" w:rsidRDefault="00D666F8" w:rsidP="00AB41A1">
      <w:pPr>
        <w:pStyle w:val="ListParagraph"/>
        <w:numPr>
          <w:ilvl w:val="0"/>
          <w:numId w:val="2"/>
        </w:numPr>
        <w:ind w:left="357" w:hanging="357"/>
        <w:rPr>
          <w:rStyle w:val="Hyperlink"/>
          <w:rFonts w:ascii="Times New Roman" w:hAnsi="Times New Roman"/>
          <w:bCs/>
          <w:color w:val="auto"/>
          <w:u w:val="none"/>
        </w:rPr>
      </w:pPr>
      <w:hyperlink r:id="rId17">
        <w:r w:rsidR="003F4C71">
          <w:rPr>
            <w:rStyle w:val="Hyperlink"/>
            <w:rFonts w:ascii="Times New Roman" w:hAnsi="Times New Roman"/>
          </w:rPr>
          <w:t>DG29 Pārredzamības pamatnostādnes, WP260</w:t>
        </w:r>
      </w:hyperlink>
    </w:p>
    <w:p w:rsidR="0083202D" w:rsidRPr="00C25971" w:rsidRDefault="00D666F8" w:rsidP="00AB41A1">
      <w:pPr>
        <w:pStyle w:val="ListParagraph"/>
        <w:numPr>
          <w:ilvl w:val="0"/>
          <w:numId w:val="2"/>
        </w:numPr>
        <w:ind w:left="357" w:hanging="357"/>
        <w:rPr>
          <w:rFonts w:ascii="Times New Roman" w:hAnsi="Times New Roman"/>
          <w:bCs/>
        </w:rPr>
      </w:pPr>
      <w:hyperlink r:id="rId18">
        <w:r w:rsidR="003F4C71">
          <w:rPr>
            <w:rStyle w:val="Hyperlink"/>
            <w:rFonts w:ascii="Times New Roman" w:hAnsi="Times New Roman"/>
          </w:rPr>
          <w:t>Eiropas Padome. Ieteikums CM/Rec(2010)13 par personu aizsardzību attiecībā uz personas datu automātisku apstrādi profilēšanas kontekstā</w:t>
        </w:r>
      </w:hyperlink>
      <w:r w:rsidR="003F4C71">
        <w:rPr>
          <w:rFonts w:ascii="Times New Roman" w:hAnsi="Times New Roman"/>
        </w:rPr>
        <w:t>;</w:t>
      </w:r>
    </w:p>
    <w:p w:rsidR="0083202D" w:rsidRPr="00952F40" w:rsidRDefault="00D666F8" w:rsidP="00AB41A1">
      <w:pPr>
        <w:pStyle w:val="ListParagraph"/>
        <w:numPr>
          <w:ilvl w:val="0"/>
          <w:numId w:val="2"/>
        </w:numPr>
        <w:ind w:left="357" w:hanging="357"/>
        <w:rPr>
          <w:rFonts w:ascii="Times New Roman" w:hAnsi="Times New Roman"/>
          <w:bCs/>
        </w:rPr>
      </w:pPr>
      <w:hyperlink r:id="rId19">
        <w:r w:rsidR="003F4C71">
          <w:rPr>
            <w:rStyle w:val="Hyperlink"/>
            <w:rFonts w:ascii="Times New Roman" w:hAnsi="Times New Roman"/>
          </w:rPr>
          <w:t>Eiropas Padome. Pamatnostādnes personu aizsardzībai attiecībā uz personas datu apstrādi Lielo datu pasaulē, 01/2017</w:t>
        </w:r>
      </w:hyperlink>
    </w:p>
    <w:p w:rsidR="0083202D" w:rsidRPr="0055176B" w:rsidRDefault="00D666F8" w:rsidP="00AB41A1">
      <w:pPr>
        <w:pStyle w:val="ListParagraph"/>
        <w:numPr>
          <w:ilvl w:val="0"/>
          <w:numId w:val="2"/>
        </w:numPr>
        <w:ind w:left="357" w:hanging="357"/>
        <w:rPr>
          <w:rFonts w:ascii="Times New Roman" w:hAnsi="Times New Roman"/>
          <w:bCs/>
        </w:rPr>
      </w:pPr>
      <w:hyperlink r:id="rId20">
        <w:r w:rsidR="003F4C71">
          <w:rPr>
            <w:rStyle w:val="Hyperlink"/>
            <w:rFonts w:ascii="Times New Roman" w:hAnsi="Times New Roman"/>
          </w:rPr>
          <w:t>Informācijas komisāra birojs — Lielie dati, mākslīgais intelekts, mašīnmācīšanās un datu aizsardzība, versija 2.0, 03/2017.</w:t>
        </w:r>
      </w:hyperlink>
      <w:r w:rsidR="003F4C71">
        <w:rPr>
          <w:rFonts w:ascii="Times New Roman" w:hAnsi="Times New Roman"/>
        </w:rPr>
        <w:t xml:space="preserve"> </w:t>
      </w:r>
    </w:p>
    <w:p w:rsidR="0083202D" w:rsidRPr="0055176B" w:rsidRDefault="002B5D99" w:rsidP="00AB41A1">
      <w:pPr>
        <w:pStyle w:val="ListParagraph"/>
        <w:numPr>
          <w:ilvl w:val="0"/>
          <w:numId w:val="2"/>
        </w:numPr>
        <w:ind w:left="357" w:hanging="357"/>
        <w:rPr>
          <w:rFonts w:ascii="Times New Roman" w:hAnsi="Times New Roman"/>
          <w:bCs/>
        </w:rPr>
      </w:pPr>
      <w:hyperlink r:id="rId21">
        <w:r w:rsidR="003F4C71">
          <w:rPr>
            <w:rStyle w:val="Hyperlink"/>
            <w:rFonts w:ascii="Times New Roman" w:hAnsi="Times New Roman"/>
          </w:rPr>
          <w:t xml:space="preserve">Austrālijas komisāra birojs — apspriedes projekts: Lielo datu un Austrālijas Privātuma principu ceļvedis, 05/2016 </w:t>
        </w:r>
      </w:hyperlink>
      <w:r w:rsidR="003F4C71">
        <w:rPr>
          <w:rFonts w:ascii="Times New Roman" w:hAnsi="Times New Roman"/>
        </w:rPr>
        <w:t xml:space="preserve"> </w:t>
      </w:r>
    </w:p>
    <w:p w:rsidR="0083202D" w:rsidRPr="0055176B" w:rsidRDefault="00D666F8" w:rsidP="00AB41A1">
      <w:pPr>
        <w:pStyle w:val="ListParagraph"/>
        <w:numPr>
          <w:ilvl w:val="0"/>
          <w:numId w:val="2"/>
        </w:numPr>
        <w:ind w:left="357" w:hanging="357"/>
        <w:rPr>
          <w:rFonts w:ascii="Times New Roman" w:hAnsi="Times New Roman"/>
          <w:bCs/>
        </w:rPr>
      </w:pPr>
      <w:hyperlink r:id="rId22">
        <w:r w:rsidR="003F4C71">
          <w:rPr>
            <w:rStyle w:val="Hyperlink"/>
            <w:rFonts w:ascii="Times New Roman" w:hAnsi="Times New Roman"/>
          </w:rPr>
          <w:t>Eiropas datu aizsardzības uzraudzītāja (EDAU) Atzinums 7/2015 — Kā risināt ar lielajiem datiem saistītās problēmas, 2015. gada 19. novembris</w:t>
        </w:r>
      </w:hyperlink>
    </w:p>
    <w:p w:rsidR="0083202D" w:rsidRPr="00D6462D" w:rsidRDefault="00D666F8" w:rsidP="00AB41A1">
      <w:pPr>
        <w:pStyle w:val="ListParagraph"/>
        <w:numPr>
          <w:ilvl w:val="0"/>
          <w:numId w:val="2"/>
        </w:numPr>
        <w:ind w:left="357" w:hanging="357"/>
        <w:rPr>
          <w:rFonts w:ascii="Times New Roman" w:hAnsi="Times New Roman"/>
          <w:bCs/>
        </w:rPr>
      </w:pPr>
      <w:hyperlink r:id="rId23">
        <w:r w:rsidR="003F4C71">
          <w:rPr>
            <w:rStyle w:val="Hyperlink"/>
            <w:rFonts w:ascii="Times New Roman" w:hAnsi="Times New Roman"/>
            <w:i/>
          </w:rPr>
          <w:t>Datatilsynet</w:t>
        </w:r>
        <w:r w:rsidR="003F4C71">
          <w:rPr>
            <w:rStyle w:val="Hyperlink"/>
            <w:rFonts w:ascii="Times New Roman" w:hAnsi="Times New Roman"/>
          </w:rPr>
          <w:t> — Lielie dati — ar privātuma principiem saistītie izaicinājumi. 09/2013</w:t>
        </w:r>
      </w:hyperlink>
    </w:p>
    <w:p w:rsidR="0083202D" w:rsidRPr="00CE1B18" w:rsidRDefault="0083202D" w:rsidP="00AB41A1">
      <w:pPr>
        <w:pStyle w:val="ListParagraph"/>
        <w:numPr>
          <w:ilvl w:val="0"/>
          <w:numId w:val="2"/>
        </w:numPr>
        <w:spacing w:line="240" w:lineRule="auto"/>
        <w:ind w:left="357" w:hanging="357"/>
        <w:rPr>
          <w:rFonts w:ascii="Times New Roman" w:hAnsi="Times New Roman"/>
          <w:bCs/>
        </w:rPr>
      </w:pPr>
      <w:r>
        <w:rPr>
          <w:rFonts w:ascii="Times New Roman" w:hAnsi="Times New Roman"/>
        </w:rPr>
        <w:t xml:space="preserve">Eiropas Padome. </w:t>
      </w:r>
      <w:r>
        <w:t>Konvencija par personu aizsardzību attiecībā uz personas datu automātisko apstrādi</w:t>
      </w:r>
      <w:r>
        <w:rPr>
          <w:rFonts w:ascii="Times New Roman" w:hAnsi="Times New Roman"/>
        </w:rPr>
        <w:t xml:space="preserve"> — </w:t>
      </w:r>
      <w:hyperlink r:id="rId24">
        <w:r>
          <w:rPr>
            <w:rStyle w:val="Hyperlink"/>
            <w:rFonts w:ascii="Times New Roman" w:hAnsi="Times New Roman"/>
          </w:rPr>
          <w:t>Skaidrojošā ziņojuma projekts modernizētajai Eiropas Padomes Konvencijas Nr. 108 versijai</w:t>
        </w:r>
      </w:hyperlink>
      <w:r>
        <w:rPr>
          <w:rFonts w:ascii="Times New Roman" w:hAnsi="Times New Roman"/>
        </w:rPr>
        <w:t>, 2016. gada augusts</w:t>
      </w:r>
    </w:p>
    <w:p w:rsidR="0083202D" w:rsidRPr="00CE1B18" w:rsidRDefault="00D666F8" w:rsidP="00AB41A1">
      <w:pPr>
        <w:pStyle w:val="ListParagraph"/>
        <w:numPr>
          <w:ilvl w:val="0"/>
          <w:numId w:val="2"/>
        </w:numPr>
        <w:spacing w:line="240" w:lineRule="auto"/>
        <w:ind w:left="357" w:hanging="357"/>
        <w:rPr>
          <w:rFonts w:ascii="Times New Roman" w:hAnsi="Times New Roman"/>
          <w:bCs/>
        </w:rPr>
      </w:pPr>
      <w:hyperlink r:id="rId25">
        <w:r w:rsidR="003F4C71">
          <w:rPr>
            <w:rStyle w:val="Hyperlink"/>
            <w:rFonts w:ascii="Times New Roman" w:hAnsi="Times New Roman"/>
            <w:i/>
          </w:rPr>
          <w:t>Datatilsynet – The Great Data Race – How commercial utilisation of personal data challenges privacy</w:t>
        </w:r>
        <w:r w:rsidR="003F4C71">
          <w:rPr>
            <w:rStyle w:val="Hyperlink"/>
            <w:rFonts w:ascii="Times New Roman" w:hAnsi="Times New Roman"/>
          </w:rPr>
          <w:t>. Ziņojums, 2015. gada novembris.</w:t>
        </w:r>
      </w:hyperlink>
    </w:p>
    <w:p w:rsidR="004244E6" w:rsidRPr="004244E6" w:rsidRDefault="00D666F8" w:rsidP="00AB41A1">
      <w:pPr>
        <w:pStyle w:val="ListParagraph"/>
        <w:numPr>
          <w:ilvl w:val="0"/>
          <w:numId w:val="2"/>
        </w:numPr>
        <w:spacing w:line="240" w:lineRule="auto"/>
        <w:ind w:left="357" w:hanging="357"/>
        <w:rPr>
          <w:rStyle w:val="Hyperlink"/>
          <w:rFonts w:ascii="Times New Roman" w:hAnsi="Times New Roman"/>
          <w:bCs/>
          <w:color w:val="auto"/>
          <w:u w:val="none"/>
        </w:rPr>
      </w:pPr>
      <w:hyperlink r:id="rId26">
        <w:r w:rsidR="003F4C71">
          <w:rPr>
            <w:rStyle w:val="Hyperlink"/>
            <w:rFonts w:ascii="Times New Roman" w:hAnsi="Times New Roman"/>
          </w:rPr>
          <w:t>Eiropas Datu aizsardzības uzraudzītājs – Pasākumu, kas ierobežo pamattiesības uz personas datu aizsardzību, nepieciešamības novērtējums. Metodiskais līdzeklis</w:t>
        </w:r>
      </w:hyperlink>
    </w:p>
    <w:p w:rsidR="00146134" w:rsidRPr="00146134" w:rsidRDefault="004244E6" w:rsidP="00AB41A1">
      <w:pPr>
        <w:pStyle w:val="ListParagraph"/>
        <w:numPr>
          <w:ilvl w:val="0"/>
          <w:numId w:val="2"/>
        </w:numPr>
        <w:spacing w:after="0" w:line="240" w:lineRule="auto"/>
        <w:ind w:left="357" w:hanging="357"/>
        <w:rPr>
          <w:rFonts w:ascii="Times New Roman" w:hAnsi="Times New Roman"/>
          <w:bCs/>
        </w:rPr>
      </w:pPr>
      <w:r>
        <w:rPr>
          <w:rFonts w:ascii="Times New Roman" w:hAnsi="Times New Roman"/>
        </w:rPr>
        <w:t xml:space="preserve">Eiropas uzraudzības iestāžu apvienotā komiteja. Apvienotās komitejas apspriedes dokuments par lielo datu izmantojumu finanšu institūcijās, 2016-86 </w:t>
      </w:r>
      <w:hyperlink r:id="rId27">
        <w:r>
          <w:rPr>
            <w:rStyle w:val="Hyperlink"/>
            <w:rFonts w:ascii="Times New Roman" w:hAnsi="Times New Roman"/>
          </w:rPr>
          <w:t xml:space="preserve">https://www.esma.europa.eu/sites/default/files/library/jc-2016-86_discussion_paper_big_data.pdf. </w:t>
        </w:r>
      </w:hyperlink>
      <w:r>
        <w:rPr>
          <w:rStyle w:val="Hyperlink"/>
          <w:rFonts w:ascii="Times New Roman" w:hAnsi="Times New Roman"/>
        </w:rPr>
        <w:t xml:space="preserve"> </w:t>
      </w:r>
      <w:r>
        <w:rPr>
          <w:rStyle w:val="Hyperlink"/>
          <w:rFonts w:ascii="Times New Roman" w:hAnsi="Times New Roman"/>
          <w:u w:val="none"/>
        </w:rPr>
        <w:t xml:space="preserve"> </w:t>
      </w:r>
    </w:p>
    <w:p w:rsidR="00CA2D84" w:rsidRPr="00146134" w:rsidRDefault="009E7230" w:rsidP="00AB41A1">
      <w:pPr>
        <w:pStyle w:val="FootnoteText"/>
        <w:numPr>
          <w:ilvl w:val="0"/>
          <w:numId w:val="2"/>
        </w:numPr>
        <w:spacing w:after="0" w:line="240" w:lineRule="auto"/>
        <w:ind w:left="357" w:hanging="357"/>
        <w:rPr>
          <w:rFonts w:ascii="Times New Roman" w:hAnsi="Times New Roman"/>
        </w:rPr>
      </w:pPr>
      <w:r>
        <w:rPr>
          <w:rFonts w:ascii="Times New Roman" w:hAnsi="Times New Roman"/>
          <w:i/>
          <w:sz w:val="22"/>
        </w:rPr>
        <w:t>Commission de la protection de la vie privée.</w:t>
      </w:r>
      <w:r>
        <w:rPr>
          <w:rFonts w:ascii="Times New Roman" w:hAnsi="Times New Roman"/>
          <w:sz w:val="22"/>
        </w:rPr>
        <w:t xml:space="preserve"> </w:t>
      </w:r>
      <w:r>
        <w:rPr>
          <w:rFonts w:ascii="Times New Roman" w:hAnsi="Times New Roman"/>
          <w:i/>
          <w:sz w:val="22"/>
        </w:rPr>
        <w:t>Big Data Rapport</w:t>
      </w:r>
      <w:r>
        <w:rPr>
          <w:rFonts w:ascii="Times New Roman" w:hAnsi="Times New Roman"/>
        </w:rPr>
        <w:t xml:space="preserve"> </w:t>
      </w:r>
      <w:hyperlink r:id="rId28">
        <w:r>
          <w:rPr>
            <w:rStyle w:val="Hyperlink"/>
            <w:rFonts w:ascii="Times New Roman" w:hAnsi="Times New Roman"/>
            <w:sz w:val="22"/>
          </w:rPr>
          <w:t>https://www.privacycommission.be/sites/privacycommission/files/documents/Big%20Data%20voor%20MindMap%2022-02-17%20fr.pdf</w:t>
        </w:r>
      </w:hyperlink>
      <w:r>
        <w:rPr>
          <w:rFonts w:ascii="Times New Roman" w:hAnsi="Times New Roman"/>
        </w:rPr>
        <w:t xml:space="preserve">. </w:t>
      </w:r>
    </w:p>
    <w:p w:rsidR="00146134" w:rsidRDefault="00146134" w:rsidP="00AB41A1">
      <w:pPr>
        <w:pStyle w:val="FootnoteText"/>
        <w:numPr>
          <w:ilvl w:val="0"/>
          <w:numId w:val="2"/>
        </w:numPr>
        <w:spacing w:after="0" w:line="240" w:lineRule="auto"/>
        <w:ind w:left="357" w:hanging="357"/>
        <w:rPr>
          <w:rFonts w:ascii="Times New Roman" w:hAnsi="Times New Roman"/>
          <w:sz w:val="22"/>
          <w:szCs w:val="22"/>
        </w:rPr>
      </w:pPr>
      <w:r>
        <w:rPr>
          <w:rFonts w:ascii="Times New Roman" w:hAnsi="Times New Roman"/>
          <w:sz w:val="22"/>
        </w:rPr>
        <w:t xml:space="preserve">Amerikas Savienoto Valstu Senāts, Komercijas, zinātnes un transporta komiteja. Pārskats par datu starpnieku nozari: Patērētāju datu apkopošana, izmantošana un pārdošana tirgvedības nolūkos, dienesta ziņojums priekšsēdētājam Rokefeleram, 2013. gada 18. decembris. </w:t>
      </w:r>
      <w:hyperlink r:id="rId29">
        <w:r>
          <w:rPr>
            <w:rStyle w:val="Hyperlink"/>
            <w:rFonts w:ascii="Times New Roman" w:hAnsi="Times New Roman"/>
            <w:sz w:val="22"/>
          </w:rPr>
          <w:t>https://www.commerce.senate.gov/public/_cache/files/0d2b3642-6221-4888-a631-08f2f255b577/AE5D72CBE7F44F5BFC846BECE22C875B.12.18.13-senate-commerce-committee-report-on-data-broker-industry.pdf</w:t>
        </w:r>
      </w:hyperlink>
    </w:p>
    <w:p w:rsidR="00C25971" w:rsidRDefault="00C25971" w:rsidP="00AB41A1">
      <w:pPr>
        <w:pStyle w:val="FootnoteText"/>
        <w:numPr>
          <w:ilvl w:val="0"/>
          <w:numId w:val="2"/>
        </w:numPr>
        <w:spacing w:after="0" w:line="240" w:lineRule="auto"/>
        <w:ind w:left="357" w:hanging="357"/>
        <w:rPr>
          <w:rFonts w:ascii="Times New Roman" w:hAnsi="Times New Roman"/>
          <w:sz w:val="22"/>
          <w:szCs w:val="22"/>
        </w:rPr>
      </w:pPr>
      <w:r>
        <w:rPr>
          <w:rFonts w:ascii="Times New Roman" w:hAnsi="Times New Roman"/>
          <w:i/>
          <w:sz w:val="22"/>
        </w:rPr>
        <w:t>Lilian Edwards &amp; Michael Veale.</w:t>
      </w:r>
      <w:r>
        <w:rPr>
          <w:rFonts w:ascii="Times New Roman" w:hAnsi="Times New Roman"/>
          <w:sz w:val="22"/>
        </w:rPr>
        <w:t xml:space="preserve"> Algoritma vergs? Kādēļ "tiesības saņemt paskaidrojumu", iespējams, nav tas tiesiskās aizsardzības līdzeklis, kuru meklējat. Pētījums, publicēts 2017. gada 24. maijā </w:t>
      </w:r>
      <w:hyperlink r:id="rId30">
        <w:r>
          <w:rPr>
            <w:rStyle w:val="Hyperlink"/>
            <w:rFonts w:ascii="Times New Roman" w:hAnsi="Times New Roman"/>
            <w:sz w:val="22"/>
          </w:rPr>
          <w:t>https://papers.ssrn.com/sol3/papers.cfm?abstract_id=2972855</w:t>
        </w:r>
      </w:hyperlink>
      <w:r>
        <w:rPr>
          <w:rFonts w:ascii="Times New Roman" w:hAnsi="Times New Roman"/>
          <w:sz w:val="22"/>
        </w:rPr>
        <w:t xml:space="preserve">  </w:t>
      </w:r>
    </w:p>
    <w:p w:rsidR="0083202D" w:rsidRPr="00D70806" w:rsidRDefault="00AB41A1" w:rsidP="00AB41A1">
      <w:pPr>
        <w:pStyle w:val="ListParagraph"/>
        <w:numPr>
          <w:ilvl w:val="0"/>
          <w:numId w:val="2"/>
        </w:numPr>
        <w:spacing w:line="240" w:lineRule="auto"/>
        <w:ind w:left="357" w:hanging="357"/>
        <w:rPr>
          <w:rFonts w:ascii="Times New Roman" w:hAnsi="Times New Roman"/>
        </w:rPr>
      </w:pPr>
      <w:r>
        <w:rPr>
          <w:rFonts w:ascii="Times New Roman" w:hAnsi="Times New Roman"/>
          <w:i/>
        </w:rPr>
        <w:t>NYTimes.com.</w:t>
      </w:r>
      <w:r>
        <w:rPr>
          <w:rFonts w:ascii="Times New Roman" w:hAnsi="Times New Roman"/>
        </w:rPr>
        <w:t xml:space="preserve"> Ņujorkas pilsētas sniegto pakalpojumu pamatā izmantotie algoritmi.</w:t>
      </w:r>
      <w:r>
        <w:rPr>
          <w:rFonts w:ascii="Times New Roman" w:hAnsi="Times New Roman"/>
          <w:color w:val="1F497D"/>
        </w:rPr>
        <w:t xml:space="preserve"> </w:t>
      </w:r>
      <w:hyperlink r:id="rId31">
        <w:r>
          <w:rPr>
            <w:rStyle w:val="Hyperlink"/>
            <w:rFonts w:ascii="Times New Roman" w:hAnsi="Times New Roman"/>
          </w:rPr>
          <w:t>https://mobile.nytimes.com/2017/08/24/nyregion/showing-the-algorithms-behind-new-york-city-services.html?referer=https://t.co/6uUVVjOIXx?amp=1</w:t>
        </w:r>
      </w:hyperlink>
      <w:r>
        <w:rPr>
          <w:rFonts w:ascii="Times New Roman" w:hAnsi="Times New Roman"/>
          <w:color w:val="1F497D"/>
        </w:rPr>
        <w:t>. Piekļūts 2017. gada 24. augustā.</w:t>
      </w:r>
    </w:p>
    <w:p w:rsidR="00A57F78" w:rsidRPr="00D70806" w:rsidRDefault="00D70806" w:rsidP="00AB41A1">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Eiropas Padome. Ministru komitejas Ieteikums CM/REC(2018)x dalībvalstīm saistībā ar Pamatnostādnēm bērnu tiesību veicināšanai, aizsardzībai un izpildei digitālajā vidē (pārskatīts projekts, 2017. gada 25. jūlijs). </w:t>
      </w:r>
      <w:hyperlink r:id="rId32">
        <w:r>
          <w:rPr>
            <w:rStyle w:val="Hyperlink"/>
          </w:rPr>
          <w:t>https://www.coe.int/en/web/children/-/call-for-consultation-guidelines-for-member-states-to-promote-protect-and-fulfil-children-s-rights-in-the-digital-environment?inheritRedirect=true&amp;redirect=%2Fen%2Fweb%2Fchildren</w:t>
        </w:r>
      </w:hyperlink>
      <w:r>
        <w:t xml:space="preserve"> . Piekļūts 2017. gada 31. augustā.</w:t>
      </w:r>
    </w:p>
    <w:p w:rsidR="00D70806" w:rsidRDefault="00D70806" w:rsidP="00AB41A1">
      <w:pPr>
        <w:pStyle w:val="ListParagraph"/>
        <w:numPr>
          <w:ilvl w:val="0"/>
          <w:numId w:val="2"/>
        </w:numPr>
        <w:spacing w:line="240" w:lineRule="auto"/>
        <w:ind w:left="357" w:hanging="357"/>
        <w:rPr>
          <w:rFonts w:ascii="Times New Roman" w:hAnsi="Times New Roman"/>
        </w:rPr>
      </w:pPr>
      <w:r>
        <w:rPr>
          <w:rFonts w:ascii="Times New Roman" w:hAnsi="Times New Roman"/>
          <w:i/>
        </w:rPr>
        <w:t>Unicef.</w:t>
      </w:r>
      <w:r>
        <w:rPr>
          <w:rFonts w:ascii="Times New Roman" w:hAnsi="Times New Roman"/>
        </w:rPr>
        <w:t xml:space="preserve"> Privātums, personas datu aizsardzība un tiesības uz reputāciju. Diskusiju dokumentu sērija: Bērnu tiesības un uzņēmējdarbība digitālajā pasaulē. </w:t>
      </w:r>
      <w:hyperlink r:id="rId33">
        <w:r>
          <w:rPr>
            <w:rStyle w:val="Hyperlink"/>
            <w:rFonts w:ascii="Times New Roman" w:hAnsi="Times New Roman"/>
          </w:rPr>
          <w:t>https://www.unicef.org/csr/files/UNICEF_CRB_Digital_World_Series_PRIVACY.pdf</w:t>
        </w:r>
      </w:hyperlink>
      <w:r>
        <w:rPr>
          <w:rFonts w:ascii="Times New Roman" w:hAnsi="Times New Roman"/>
        </w:rPr>
        <w:t>. Piekļūts 2017. gada 31. augustā.</w:t>
      </w:r>
    </w:p>
    <w:p w:rsidR="00D70806" w:rsidRPr="00CD388E" w:rsidRDefault="00D70806" w:rsidP="00AB41A1">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Lordu palāta. Uzaugot ar internetu. </w:t>
      </w:r>
      <w:r>
        <w:rPr>
          <w:rFonts w:ascii="Times New Roman" w:hAnsi="Times New Roman"/>
          <w:i/>
        </w:rPr>
        <w:t>Select Committee on Communications, 2</w:t>
      </w:r>
      <w:r>
        <w:rPr>
          <w:rFonts w:ascii="Times New Roman" w:hAnsi="Times New Roman"/>
          <w:i/>
          <w:vertAlign w:val="superscript"/>
        </w:rPr>
        <w:t>nd</w:t>
      </w:r>
      <w:r>
        <w:rPr>
          <w:rFonts w:ascii="Times New Roman" w:hAnsi="Times New Roman"/>
          <w:i/>
        </w:rPr>
        <w:t xml:space="preserve"> Report of Sessions 2016 – 17.</w:t>
      </w:r>
      <w:r>
        <w:rPr>
          <w:rFonts w:ascii="Times New Roman" w:hAnsi="Times New Roman"/>
        </w:rPr>
        <w:t xml:space="preserve"> </w:t>
      </w:r>
      <w:hyperlink r:id="rId34">
        <w:r>
          <w:rPr>
            <w:rStyle w:val="Hyperlink"/>
          </w:rPr>
          <w:t>https://publications.parliament.uk/pa/ld201617/ldselect/ldcomuni/130/13002.htm</w:t>
        </w:r>
      </w:hyperlink>
      <w:r>
        <w:t>. Piekļūts 2017. gada 31. augustā.</w:t>
      </w:r>
    </w:p>
    <w:p w:rsidR="00DB3E21" w:rsidRPr="008C61E9" w:rsidRDefault="00DB3E21" w:rsidP="00DB3E21">
      <w:pPr>
        <w:pStyle w:val="ListParagraph"/>
        <w:numPr>
          <w:ilvl w:val="0"/>
          <w:numId w:val="2"/>
        </w:numPr>
        <w:spacing w:line="240" w:lineRule="auto"/>
        <w:ind w:left="357" w:hanging="357"/>
        <w:rPr>
          <w:rFonts w:ascii="Times New Roman" w:hAnsi="Times New Roman"/>
        </w:rPr>
      </w:pPr>
      <w:r>
        <w:rPr>
          <w:rFonts w:ascii="Times New Roman" w:hAnsi="Times New Roman"/>
          <w:i/>
        </w:rPr>
        <w:t xml:space="preserve">Sandra Wachter, Brent Mittelstadt </w:t>
      </w:r>
      <w:r>
        <w:rPr>
          <w:rFonts w:ascii="Times New Roman" w:hAnsi="Times New Roman"/>
        </w:rPr>
        <w:t xml:space="preserve">un </w:t>
      </w:r>
      <w:r>
        <w:rPr>
          <w:rFonts w:ascii="Times New Roman" w:hAnsi="Times New Roman"/>
          <w:i/>
        </w:rPr>
        <w:t>Luciano Floridi.</w:t>
      </w:r>
      <w:r>
        <w:rPr>
          <w:rFonts w:ascii="Times New Roman" w:hAnsi="Times New Roman"/>
        </w:rPr>
        <w:t xml:space="preserve"> Kāpēc Vispārīgajā datu aizsardzības regulā nav paredzētas tiesību saņemt paskaidrojumu par automatizētu lēmumu pieņemšanu, 2016. gada 28. decembris. </w:t>
      </w:r>
      <w:hyperlink r:id="rId35">
        <w:r>
          <w:rPr>
            <w:rStyle w:val="Hyperlink"/>
            <w:rFonts w:ascii="Times New Roman" w:hAnsi="Times New Roman"/>
            <w:sz w:val="24"/>
          </w:rPr>
          <w:t>https://www.turing.ac.uk/research_projects/data-ethics-group-deg/</w:t>
        </w:r>
      </w:hyperlink>
      <w:r>
        <w:rPr>
          <w:rFonts w:ascii="Times New Roman" w:hAnsi="Times New Roman"/>
          <w:sz w:val="24"/>
        </w:rPr>
        <w:t xml:space="preserve"> . </w:t>
      </w:r>
      <w:r>
        <w:rPr>
          <w:rFonts w:ascii="Times New Roman" w:hAnsi="Times New Roman"/>
        </w:rPr>
        <w:t>Piekļūts 2017. gada 13. decembrī.</w:t>
      </w:r>
    </w:p>
    <w:p w:rsidR="00DB3E21" w:rsidRPr="00CD388E" w:rsidRDefault="00DB3E21" w:rsidP="00DB3E21">
      <w:pPr>
        <w:pStyle w:val="ListParagraph"/>
        <w:numPr>
          <w:ilvl w:val="0"/>
          <w:numId w:val="2"/>
        </w:numPr>
        <w:spacing w:line="240" w:lineRule="auto"/>
        <w:ind w:left="357" w:hanging="357"/>
        <w:rPr>
          <w:rFonts w:ascii="Times New Roman" w:hAnsi="Times New Roman"/>
        </w:rPr>
      </w:pPr>
      <w:r>
        <w:rPr>
          <w:rFonts w:ascii="Times New Roman" w:hAnsi="Times New Roman"/>
          <w:i/>
        </w:rPr>
        <w:t xml:space="preserve">Sandra Wachter, Brent Mittelstadt </w:t>
      </w:r>
      <w:r>
        <w:rPr>
          <w:rFonts w:ascii="Times New Roman" w:hAnsi="Times New Roman"/>
        </w:rPr>
        <w:t xml:space="preserve">un </w:t>
      </w:r>
      <w:r>
        <w:rPr>
          <w:rFonts w:ascii="Times New Roman" w:hAnsi="Times New Roman"/>
          <w:i/>
        </w:rPr>
        <w:t>Chris Russell.</w:t>
      </w:r>
      <w:r>
        <w:rPr>
          <w:rFonts w:ascii="Times New Roman" w:hAnsi="Times New Roman"/>
        </w:rPr>
        <w:t xml:space="preserve"> Hipotētiski paskaidrojumi, neatverot melno kasti: automatizēti lēmumi un VDAR, 2017. gada 6. oktobris </w:t>
      </w:r>
      <w:hyperlink r:id="rId36">
        <w:r>
          <w:rPr>
            <w:rStyle w:val="Hyperlink"/>
            <w:rFonts w:ascii="haas-unica-reg" w:hAnsi="haas-unica-reg"/>
            <w:color w:val="3F3F3E"/>
          </w:rPr>
          <w:t>https://papers.ssrn.com/sol3/papers.cfm?abstract_id=3063289</w:t>
        </w:r>
      </w:hyperlink>
      <w:r>
        <w:rPr>
          <w:rFonts w:ascii="haas-unica-reg" w:hAnsi="haas-unica-reg"/>
          <w:color w:val="3F3F3E"/>
        </w:rPr>
        <w:t>. Piekļūts 2017. gada 13. decembrī.</w:t>
      </w:r>
    </w:p>
    <w:p w:rsidR="00CD388E" w:rsidRPr="009C4796" w:rsidRDefault="00CD388E" w:rsidP="00CD388E">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Austrālijas valdība. Labākas prakses rokasgrāmata, automatizēta palīdzība administratīvu lēmumu pieņemšanā. Sešu soļu metodika, kā arī kontrolsarakstu punktu kopsavilkums, 2007. gada 7. februāris. </w:t>
      </w:r>
      <w:hyperlink r:id="rId37">
        <w:r>
          <w:rPr>
            <w:rStyle w:val="Hyperlink"/>
          </w:rPr>
          <w:t>https://www.oaic.gov.au/images/documents/migrated/migrated/betterpracticeguide.pdf</w:t>
        </w:r>
      </w:hyperlink>
      <w:r>
        <w:rPr>
          <w:rStyle w:val="Hyperlink"/>
        </w:rPr>
        <w:t>. Piekļūts 2018. gada 9. janvārī</w:t>
      </w:r>
    </w:p>
    <w:p w:rsidR="00DB3E21" w:rsidRPr="008C61E9" w:rsidRDefault="00DB3E21" w:rsidP="00DB3E21">
      <w:pPr>
        <w:spacing w:line="240" w:lineRule="auto"/>
        <w:rPr>
          <w:rFonts w:ascii="Times New Roman" w:hAnsi="Times New Roman"/>
        </w:rPr>
      </w:pPr>
    </w:p>
    <w:p w:rsidR="00DB3E21" w:rsidRPr="00D70806" w:rsidRDefault="00DB3E21" w:rsidP="003A3205">
      <w:pPr>
        <w:pStyle w:val="ListParagraph"/>
        <w:spacing w:line="240" w:lineRule="auto"/>
        <w:ind w:left="357"/>
        <w:rPr>
          <w:rFonts w:ascii="Times New Roman" w:hAnsi="Times New Roman"/>
        </w:rPr>
      </w:pPr>
    </w:p>
    <w:sectPr w:rsidR="00DB3E21" w:rsidRPr="00D70806" w:rsidSect="00FF54DA">
      <w:footerReference w:type="default" r:id="rId38"/>
      <w:headerReference w:type="first" r:id="rId39"/>
      <w:footerReference w:type="first" r:id="rId40"/>
      <w:pgSz w:w="11906" w:h="16838"/>
      <w:pgMar w:top="1417" w:right="1417" w:bottom="1417" w:left="1417" w:header="720" w:footer="720" w:gutter="0"/>
      <w:cols w:space="720"/>
      <w:titlePg/>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D50DAD" w16cid:durableId="1E240C0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2569" w:rsidRDefault="00F82569" w:rsidP="00FB7EFC">
      <w:pPr>
        <w:spacing w:after="0" w:line="240" w:lineRule="auto"/>
      </w:pPr>
      <w:r>
        <w:separator/>
      </w:r>
    </w:p>
  </w:endnote>
  <w:endnote w:type="continuationSeparator" w:id="0">
    <w:p w:rsidR="00F82569" w:rsidRDefault="00F82569" w:rsidP="00FB7EFC">
      <w:pPr>
        <w:spacing w:after="0" w:line="240" w:lineRule="auto"/>
      </w:pPr>
      <w:r>
        <w:continuationSeparator/>
      </w:r>
    </w:p>
  </w:endnote>
  <w:endnote w:type="continuationNotice" w:id="1">
    <w:p w:rsidR="00F82569" w:rsidRDefault="00F825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Latha">
    <w:altName w:val="Arial"/>
    <w:panose1 w:val="020B060402020202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haas-unica-reg">
    <w:altName w:val="Times New Roman"/>
    <w:charset w:val="00"/>
    <w:family w:val="auto"/>
    <w:pitch w:val="default"/>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569" w:rsidRPr="00AF19DA" w:rsidRDefault="00F82569">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D666F8">
      <w:rPr>
        <w:rFonts w:ascii="Times New Roman" w:hAnsi="Times New Roman"/>
        <w:noProof/>
        <w:sz w:val="22"/>
      </w:rPr>
      <w:t>2</w:t>
    </w:r>
    <w:r w:rsidRPr="00AF19DA">
      <w:rPr>
        <w:rFonts w:ascii="Times New Roman" w:hAnsi="Times New Roman"/>
        <w:noProof/>
        <w:sz w:val="22"/>
      </w:rPr>
      <w:fldChar w:fldCharType="end"/>
    </w:r>
  </w:p>
  <w:p w:rsidR="00F82569" w:rsidRDefault="00F825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569" w:rsidRDefault="00F82569" w:rsidP="004651F2">
    <w:pPr>
      <w:autoSpaceDE w:val="0"/>
      <w:autoSpaceDN w:val="0"/>
      <w:adjustRightInd w:val="0"/>
      <w:jc w:val="both"/>
      <w:rPr>
        <w:rFonts w:ascii="Arial" w:hAnsi="Arial" w:cs="Arial"/>
        <w:color w:val="000000"/>
        <w:sz w:val="16"/>
        <w:szCs w:val="16"/>
      </w:rPr>
    </w:pPr>
    <w:r>
      <w:rPr>
        <w:rFonts w:ascii="Arial" w:hAnsi="Arial"/>
        <w:color w:val="000000"/>
        <w:sz w:val="16"/>
      </w:rPr>
      <w:t>Šī darba grupa izveidota saskaņā ar Direktīvas 95/46/EK 29. pantu. Tā ir neatkarīga Eiropas padomdevēja struktūra datu aizsardzības un privātuma jautājumos. Tās uzdevumi aprakstīti Direktīvas 95/46/EK 30. pantā un Direktīvas 2002/58/EK 15. pantā.</w:t>
    </w:r>
  </w:p>
  <w:p w:rsidR="00F82569" w:rsidRDefault="00F82569" w:rsidP="004651F2">
    <w:pPr>
      <w:autoSpaceDE w:val="0"/>
      <w:autoSpaceDN w:val="0"/>
      <w:adjustRightInd w:val="0"/>
      <w:jc w:val="both"/>
      <w:rPr>
        <w:rFonts w:ascii="Arial" w:hAnsi="Arial" w:cs="Arial"/>
        <w:color w:val="000000"/>
        <w:sz w:val="16"/>
        <w:szCs w:val="16"/>
      </w:rPr>
    </w:pPr>
    <w:r>
      <w:rPr>
        <w:rFonts w:ascii="Arial" w:hAnsi="Arial"/>
        <w:color w:val="000000"/>
        <w:sz w:val="16"/>
      </w:rPr>
      <w:t>Sekretariāta pakalpojumus nodrošina Eiropas Komisijas Tiesiskuma, brīvības un drošības ģenerāldirektorāta C direktorāts (Pamattiesības un Savienības pilsonība), B-1049, Brisele, Beļģija, birojs nr. MO-59 02/013.</w:t>
    </w:r>
  </w:p>
  <w:p w:rsidR="00F82569" w:rsidRPr="004651F2" w:rsidRDefault="00F82569" w:rsidP="004651F2">
    <w:pPr>
      <w:autoSpaceDE w:val="0"/>
      <w:autoSpaceDN w:val="0"/>
      <w:adjustRightInd w:val="0"/>
      <w:jc w:val="both"/>
    </w:pPr>
    <w:r>
      <w:rPr>
        <w:rFonts w:ascii="Arial" w:hAnsi="Arial"/>
        <w:color w:val="000000"/>
        <w:sz w:val="16"/>
      </w:rPr>
      <w:t xml:space="preserve">Tīmekļa vietne: </w:t>
    </w:r>
    <w:hyperlink r:id="rId1">
      <w:r>
        <w:rPr>
          <w:rStyle w:val="Hyperlink"/>
          <w:rFonts w:ascii="Arial" w:hAnsi="Arial"/>
          <w:sz w:val="16"/>
        </w:rPr>
        <w:t>https://ec.europa.eu/info/law/law-topic/data-protection_lv</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2569" w:rsidRDefault="00F82569" w:rsidP="00FB7EFC">
      <w:pPr>
        <w:spacing w:after="0" w:line="240" w:lineRule="auto"/>
      </w:pPr>
      <w:r>
        <w:separator/>
      </w:r>
    </w:p>
  </w:footnote>
  <w:footnote w:type="continuationSeparator" w:id="0">
    <w:p w:rsidR="00F82569" w:rsidRDefault="00F82569" w:rsidP="00FB7EFC">
      <w:pPr>
        <w:spacing w:after="0" w:line="240" w:lineRule="auto"/>
      </w:pPr>
      <w:r>
        <w:continuationSeparator/>
      </w:r>
    </w:p>
  </w:footnote>
  <w:footnote w:type="continuationNotice" w:id="1">
    <w:p w:rsidR="00F82569" w:rsidRDefault="00F82569">
      <w:pPr>
        <w:spacing w:after="0" w:line="240" w:lineRule="auto"/>
      </w:pPr>
    </w:p>
  </w:footnote>
  <w:footnote w:id="2">
    <w:p w:rsidR="00F82569" w:rsidRDefault="00F82569" w:rsidP="00045D58">
      <w:pPr>
        <w:pStyle w:val="FootnoteText"/>
        <w:spacing w:line="240" w:lineRule="auto"/>
        <w:jc w:val="both"/>
        <w:rPr>
          <w:rFonts w:ascii="Times New Roman" w:hAnsi="Times New Roman"/>
          <w:lang w:eastAsia="en-US" w:bidi="en-US"/>
        </w:rPr>
      </w:pPr>
      <w:r>
        <w:rPr>
          <w:rStyle w:val="FootnoteReference"/>
        </w:rPr>
        <w:footnoteRef/>
      </w:r>
      <w:r>
        <w:t xml:space="preserve"> </w:t>
      </w:r>
      <w:r>
        <w:rPr>
          <w:rFonts w:ascii="Times New Roman" w:hAnsi="Times New Roman"/>
        </w:rPr>
        <w:t>Eiropas Parlamenta un Padomes Regula (ES) 2016/679 (2016. gada 27. aprīlis) par fizisku personu aizsardzību attiecībā uz personas datu apstrādi un šādu datu brīvu apriti un ar ko atceļ Direktīvu 95/46/EK. Uz profilēšanu un automatizētu individuālu lēmumu pieņemšanu attiecas arī Eiropas Parlamenta un Padomes Direktīva (ES) 2016/680 (2016. gada 27. aprīlis) par fizisku personu aizsardzību attiecībā uz personas datu apstrādi, ko veic kompetentās iestādes, lai novērstu, izmeklētu, atklātu noziedzīgus nodarījumus vai sauktu pie atbildības par tiem vai izpildītu kriminālsodus, un par šādu datu brīvu apriti. Kaut arī šajās pamatnostādnēs galvenā uzmanība ir pievērsta profilēšanai un automatizētai individuālu lēmumu pieņemšanai saskaņā ar VDAR, pamatnostādnes attiecas arī uz divām tēmām Direktīvā 2016/680, ņemot vērā to līdzīgos noteikumus. Šajā pamatnostādnēs nav iekļauta profilēšanas un automatizētas individuālu lēmumu pieņemšanas specifisko iezīmju analīze saskaņā ar Direktīvu 2016/680, jo šajā sakarā norādījumi ir sniegti atzinumā WP258 “Atzinums par dažiem svarīgākajiem jautājumiem saistībā ar Tiesību piemērošanas direktīvu (ES 2016/680)”, ko 29. panta Datu aizsardzības darba grupa pieņēma 2017. gada 29. novembrī. Šis atzinums attiecas uz automatizētu individuālu lēmumu pieņemšanu un profilēšanu saistībā ar datu apstrādi tiesībaizsardzības jomā 11.-14. lappusē un ir pieejams vietnē:</w:t>
      </w:r>
      <w:r>
        <w:t xml:space="preserve"> </w:t>
      </w:r>
      <w:hyperlink r:id="rId1">
        <w:r>
          <w:rPr>
            <w:rStyle w:val="Hyperlink"/>
            <w:rFonts w:ascii="Times New Roman" w:hAnsi="Times New Roman"/>
          </w:rPr>
          <w:t>http://ec.europa.eu/newsroom/article29/item-detail.cfm?item_id=610178</w:t>
        </w:r>
      </w:hyperlink>
    </w:p>
    <w:p w:rsidR="00F82569" w:rsidRDefault="00F82569" w:rsidP="00617EC0">
      <w:pPr>
        <w:pStyle w:val="FootnoteText"/>
        <w:spacing w:line="240" w:lineRule="auto"/>
        <w:jc w:val="both"/>
      </w:pPr>
    </w:p>
  </w:footnote>
  <w:footnote w:id="3">
    <w:p w:rsidR="00F82569" w:rsidRPr="008D3A72" w:rsidRDefault="00F82569" w:rsidP="001173AD">
      <w:pPr>
        <w:pStyle w:val="FootnoteText"/>
        <w:spacing w:line="240" w:lineRule="auto"/>
        <w:rPr>
          <w:rFonts w:ascii="Times New Roman" w:hAnsi="Times New Roman"/>
        </w:rPr>
      </w:pPr>
      <w:r>
        <w:rPr>
          <w:rStyle w:val="FootnoteReference"/>
          <w:rFonts w:eastAsiaTheme="majorEastAsia"/>
        </w:rPr>
        <w:footnoteRef/>
      </w:r>
      <w:r>
        <w:t xml:space="preserve"> </w:t>
      </w:r>
      <w:r>
        <w:rPr>
          <w:rFonts w:ascii="Times New Roman" w:hAnsi="Times New Roman"/>
        </w:rPr>
        <w:t xml:space="preserve">Eiropas Padome. Personu aizsardzība attiecībā uz personas datu automātisku apstrādi profilēšanas kontekstā. Ieteikums CM/Rec(2010)13 un paskaidrojuma raksts. Eiropas Padome, 2010. gada 23. novembris. </w:t>
      </w:r>
      <w:hyperlink r:id="rId2">
        <w:r>
          <w:rPr>
            <w:rStyle w:val="Hyperlink"/>
            <w:rFonts w:ascii="Times New Roman" w:hAnsi="Times New Roman"/>
          </w:rPr>
          <w:t>https://www.coe.int/t/dghl/standardsetting/cdcj/CDCJ%20Recommendations/CMRec(2010)13E_Profiling.pdf</w:t>
        </w:r>
      </w:hyperlink>
      <w:r>
        <w:rPr>
          <w:rFonts w:ascii="Times New Roman" w:hAnsi="Times New Roman"/>
        </w:rPr>
        <w:t xml:space="preserve"> . Piekļūts 2017. gada 24. aprīlī.</w:t>
      </w:r>
    </w:p>
  </w:footnote>
  <w:footnote w:id="4">
    <w:p w:rsidR="00F82569" w:rsidRDefault="00F82569" w:rsidP="00617EC0">
      <w:pPr>
        <w:pStyle w:val="FootnoteText"/>
        <w:jc w:val="both"/>
      </w:pPr>
      <w:r>
        <w:rPr>
          <w:rStyle w:val="FootnoteReference"/>
        </w:rPr>
        <w:footnoteRef/>
      </w:r>
      <w:r>
        <w:t xml:space="preserve"> </w:t>
      </w:r>
      <w:r>
        <w:rPr>
          <w:rFonts w:ascii="Times New Roman" w:hAnsi="Times New Roman"/>
        </w:rPr>
        <w:t>Kā definēts VDAR 22. panta 1. punktā.</w:t>
      </w:r>
    </w:p>
  </w:footnote>
  <w:footnote w:id="5">
    <w:p w:rsidR="00F82569" w:rsidRDefault="00F82569" w:rsidP="0017163F">
      <w:pPr>
        <w:pStyle w:val="FootnoteText"/>
        <w:spacing w:line="240" w:lineRule="auto"/>
        <w:jc w:val="both"/>
      </w:pPr>
      <w:r>
        <w:rPr>
          <w:rStyle w:val="FootnoteReference"/>
        </w:rPr>
        <w:footnoteRef/>
      </w:r>
      <w:r>
        <w:t xml:space="preserve"> </w:t>
      </w:r>
      <w:r>
        <w:rPr>
          <w:rFonts w:ascii="Times New Roman" w:hAnsi="Times New Roman"/>
        </w:rPr>
        <w:t>VDAR 72. apsvērums: “Profilēšanai piemēro šīs regulas noteikumus, ar ko reglamentē personas datu apstrādi, piemēram, apstrādes juridisko pamatu vai datu aizsardzības principus.”</w:t>
      </w:r>
    </w:p>
  </w:footnote>
  <w:footnote w:id="6">
    <w:p w:rsidR="00F82569" w:rsidRDefault="00F82569" w:rsidP="000153CE">
      <w:pPr>
        <w:pStyle w:val="FootnoteText"/>
        <w:spacing w:line="240" w:lineRule="auto"/>
        <w:jc w:val="both"/>
      </w:pPr>
      <w:r>
        <w:rPr>
          <w:rStyle w:val="FootnoteReference"/>
        </w:rPr>
        <w:footnoteRef/>
      </w:r>
      <w:r>
        <w:t xml:space="preserve"> </w:t>
      </w:r>
      <w:r w:rsidR="006975A4">
        <w:t>P</w:t>
      </w:r>
      <w:r w:rsidR="006975A4">
        <w:rPr>
          <w:rFonts w:ascii="Times New Roman" w:hAnsi="Times New Roman"/>
        </w:rPr>
        <w:t xml:space="preserve">ārredzamības princips sīkāk aplūkots </w:t>
      </w:r>
      <w:r w:rsidR="00BF0B08">
        <w:rPr>
          <w:rFonts w:ascii="Times New Roman" w:hAnsi="Times New Roman"/>
        </w:rPr>
        <w:t>29. panta Datu aizsardzības darba grupas</w:t>
      </w:r>
      <w:r>
        <w:rPr>
          <w:rFonts w:ascii="Times New Roman" w:hAnsi="Times New Roman"/>
        </w:rPr>
        <w:t xml:space="preserve"> Pārredzamības pamatnostādnēs</w:t>
      </w:r>
      <w:r w:rsidR="00BF0B08">
        <w:rPr>
          <w:rFonts w:ascii="Times New Roman" w:hAnsi="Times New Roman"/>
        </w:rPr>
        <w:t xml:space="preserve">, skatīt </w:t>
      </w:r>
      <w:r w:rsidR="006975A4">
        <w:rPr>
          <w:rFonts w:ascii="Times New Roman" w:hAnsi="Times New Roman"/>
        </w:rPr>
        <w:t>“</w:t>
      </w:r>
      <w:r>
        <w:rPr>
          <w:rFonts w:ascii="Times New Roman" w:hAnsi="Times New Roman"/>
        </w:rPr>
        <w:t>Pārredzamības pamatnostādnes saskaņā ar Regulu 2016/679</w:t>
      </w:r>
      <w:r w:rsidR="00BF0B08">
        <w:rPr>
          <w:rFonts w:ascii="Times New Roman" w:hAnsi="Times New Roman"/>
        </w:rPr>
        <w:t xml:space="preserve"> (wp</w:t>
      </w:r>
      <w:r>
        <w:rPr>
          <w:rFonts w:ascii="Times New Roman" w:hAnsi="Times New Roman"/>
        </w:rPr>
        <w:t>260</w:t>
      </w:r>
      <w:r w:rsidR="00BF0B08">
        <w:rPr>
          <w:rFonts w:ascii="Times New Roman" w:hAnsi="Times New Roman"/>
        </w:rPr>
        <w:t>rev.01)</w:t>
      </w:r>
      <w:r w:rsidR="006975A4">
        <w:rPr>
          <w:rFonts w:ascii="Times New Roman" w:hAnsi="Times New Roman"/>
        </w:rPr>
        <w:t>”,</w:t>
      </w:r>
      <w:r w:rsidR="00BF0B08">
        <w:rPr>
          <w:rFonts w:ascii="Times New Roman" w:hAnsi="Times New Roman"/>
        </w:rPr>
        <w:t xml:space="preserve"> 2018. gada 11. aprīlis</w:t>
      </w:r>
      <w:r>
        <w:rPr>
          <w:rFonts w:ascii="Times New Roman" w:hAnsi="Times New Roman"/>
        </w:rPr>
        <w:t xml:space="preserve">, </w:t>
      </w:r>
      <w:hyperlink r:id="rId3" w:history="1">
        <w:r w:rsidR="00BF0B08">
          <w:rPr>
            <w:rStyle w:val="Hyperlink"/>
            <w:rFonts w:ascii="Times New Roman" w:hAnsi="Times New Roman"/>
          </w:rPr>
          <w:t>http://ec.europa.eu/newsroom/article29/item-detail.cfm?item_id=622227</w:t>
        </w:r>
      </w:hyperlink>
      <w:r>
        <w:rPr>
          <w:rFonts w:ascii="Times New Roman" w:hAnsi="Times New Roman"/>
        </w:rPr>
        <w:t xml:space="preserve">. </w:t>
      </w:r>
    </w:p>
  </w:footnote>
  <w:footnote w:id="7">
    <w:p w:rsidR="00F82569" w:rsidRPr="003B78C6" w:rsidRDefault="00F82569" w:rsidP="00437F55">
      <w:pPr>
        <w:spacing w:line="240" w:lineRule="auto"/>
        <w:rPr>
          <w:rFonts w:ascii="Times New Roman" w:hAnsi="Times New Roman"/>
          <w:bCs/>
        </w:rPr>
      </w:pPr>
      <w:r>
        <w:rPr>
          <w:rStyle w:val="FootnoteReference"/>
        </w:rPr>
        <w:footnoteRef/>
      </w:r>
      <w:r>
        <w:t xml:space="preserve"> </w:t>
      </w:r>
      <w:r>
        <w:rPr>
          <w:rFonts w:ascii="Times New Roman" w:hAnsi="Times New Roman"/>
          <w:sz w:val="20"/>
        </w:rPr>
        <w:t xml:space="preserve">Austrālijas Informācijas komisāra birojs. Projekts apspriešanai: </w:t>
      </w:r>
      <w:r>
        <w:rPr>
          <w:rFonts w:ascii="Times New Roman" w:hAnsi="Times New Roman"/>
          <w:i/>
          <w:sz w:val="20"/>
        </w:rPr>
        <w:t>Guide to big data and the Australian Privacy Principles</w:t>
      </w:r>
      <w:r>
        <w:rPr>
          <w:rFonts w:ascii="Times New Roman" w:hAnsi="Times New Roman"/>
          <w:sz w:val="20"/>
        </w:rPr>
        <w:t xml:space="preserve"> (Lielo datu un Austrālijas Privātuma principu ceļvedis), 05/2016, nosaka: “Paziņojumos par privātumu ne tikai skaidri un vienkārši jāinformē par informācijas apstrādes praksi, bet arī vispusīgi un pietiekami konkrēti, lai tie būtu jēgpilni. </w:t>
      </w:r>
      <w:r>
        <w:rPr>
          <w:rFonts w:ascii="Times New Roman" w:hAnsi="Times New Roman"/>
          <w:i/>
          <w:sz w:val="20"/>
        </w:rPr>
        <w:t>Pati tehnoloģija, kas nodrošina lielāku personiskās informācijas vākšanu, piedāvā arī iespēju dinamiskākiem, daudzslāņainiem un uz lietotāju orientētiem privātuma paziņojumiem.”</w:t>
      </w:r>
      <w:r>
        <w:t xml:space="preserve"> </w:t>
      </w:r>
      <w:hyperlink r:id="rId4">
        <w:r>
          <w:rPr>
            <w:rStyle w:val="Hyperlink"/>
            <w:rFonts w:ascii="Times New Roman" w:hAnsi="Times New Roman"/>
            <w:sz w:val="20"/>
          </w:rPr>
          <w:t>https://www.oaic.gov.au/engage-with-us/consultations/guide-to-big-data-and-the-australian-privacy-principles/consultation-draft-guide-to-big-data-and-the-australian-privacy-principles</w:t>
        </w:r>
      </w:hyperlink>
      <w:r>
        <w:rPr>
          <w:rFonts w:ascii="Times New Roman" w:hAnsi="Times New Roman"/>
          <w:sz w:val="20"/>
        </w:rPr>
        <w:t xml:space="preserve"> . Piekļūts 2017. gada 24. aprīlī.</w:t>
      </w:r>
    </w:p>
  </w:footnote>
  <w:footnote w:id="8">
    <w:p w:rsidR="00F82569" w:rsidRPr="00F82569" w:rsidRDefault="00F82569" w:rsidP="0017163F">
      <w:pPr>
        <w:pStyle w:val="FootnoteText"/>
        <w:spacing w:line="240" w:lineRule="auto"/>
        <w:rPr>
          <w:rFonts w:ascii="Times New Roman" w:hAnsi="Times New Roman"/>
          <w:bCs/>
          <w:lang w:bidi="en-US"/>
        </w:rPr>
      </w:pPr>
      <w:r>
        <w:rPr>
          <w:rStyle w:val="FootnoteReference"/>
          <w:rFonts w:ascii="Times New Roman" w:hAnsi="Times New Roman"/>
        </w:rPr>
        <w:footnoteRef/>
      </w:r>
      <w:r>
        <w:rPr>
          <w:rFonts w:ascii="Times New Roman" w:hAnsi="Times New Roman"/>
        </w:rPr>
        <w:t xml:space="preserve"> Šis piemērs ir ņemts no: Amerikas Savienoto Valstu Senāts, Komercijas, zinātnes un transporta komiteja, </w:t>
      </w:r>
      <w:r>
        <w:rPr>
          <w:rFonts w:ascii="Times New Roman" w:hAnsi="Times New Roman"/>
          <w:i/>
        </w:rPr>
        <w:t>A Review of the Data Broker Industry: Collection, Use, and Sale of Consumer Data for Marketing Purposes</w:t>
      </w:r>
      <w:r>
        <w:rPr>
          <w:rFonts w:ascii="Times New Roman" w:hAnsi="Times New Roman"/>
        </w:rPr>
        <w:t xml:space="preserve"> (Pārskats par datu starpnieku nozari: patērētāju datu apkopošana, izmantošana un pārdošana tirgvedības nolūkos), dienesta ziņojums priekšsēdētājam Rokfeleram, 2013. gada 18. decembris. </w:t>
      </w:r>
      <w:hyperlink r:id="rId5">
        <w:r>
          <w:rPr>
            <w:rStyle w:val="Hyperlink"/>
            <w:rFonts w:ascii="Times New Roman" w:hAnsi="Times New Roman"/>
          </w:rPr>
          <w:t>https://www.commerce.senate.gov/public/_cache/files/0d2b3642-6221-4888-a631-08f2f255b577/AE5D72CBE7F44F5BFC846BECE22C875B.12.18.13-senate-commerce-committee-report-on-data-broker-industry.pdf</w:t>
        </w:r>
      </w:hyperlink>
      <w:r>
        <w:rPr>
          <w:rFonts w:ascii="Times New Roman" w:hAnsi="Times New Roman"/>
        </w:rPr>
        <w:t xml:space="preserve"> . Skatīt kopsavilkuma ii. lappusi un jo īpaši dokumenta pamatteksta 12. lappusi. Piekļūts 2017. gada 21. jūlijā.</w:t>
      </w:r>
    </w:p>
  </w:footnote>
  <w:footnote w:id="9">
    <w:p w:rsidR="00F82569" w:rsidRDefault="00F82569" w:rsidP="0017163F">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Ņemiet vērā, ka var būt piemērojami arī paredzamās e-privātuma regulas noteikumi.</w:t>
      </w:r>
    </w:p>
  </w:footnote>
  <w:footnote w:id="10">
    <w:p w:rsidR="00F82569" w:rsidRPr="0045277C" w:rsidRDefault="00F82569" w:rsidP="0017163F">
      <w:pPr>
        <w:pStyle w:val="FootnoteText"/>
        <w:spacing w:line="240" w:lineRule="auto"/>
        <w:rPr>
          <w:rFonts w:ascii="Times New Roman" w:hAnsi="Times New Roman"/>
        </w:rPr>
      </w:pPr>
      <w:r>
        <w:rPr>
          <w:rStyle w:val="FootnoteReference"/>
        </w:rPr>
        <w:footnoteRef/>
      </w:r>
      <w:r>
        <w:t xml:space="preserve"> </w:t>
      </w:r>
      <w:r w:rsidRPr="00F82569">
        <w:rPr>
          <w:rFonts w:ascii="Times New Roman" w:hAnsi="Times New Roman"/>
        </w:rPr>
        <w:t>Izcelts 29. panta Datu aizsardzības darba grupas</w:t>
      </w:r>
      <w:r>
        <w:rPr>
          <w:rFonts w:ascii="Times New Roman" w:hAnsi="Times New Roman"/>
        </w:rPr>
        <w:t xml:space="preserve"> Atzinumā 03/2013 par nolūka ierobežojumu, 2013. gada 2. aprīlis. </w:t>
      </w:r>
      <w:hyperlink r:id="rId6">
        <w:r>
          <w:rPr>
            <w:rStyle w:val="Hyperlink"/>
            <w:rFonts w:ascii="Times New Roman" w:hAnsi="Times New Roman"/>
          </w:rPr>
          <w:t>http://ec.europa.eu/justice/data-protection/article-29/documentation/opinion-recommendation/files/2013/wp203_en.pdf</w:t>
        </w:r>
      </w:hyperlink>
      <w:r>
        <w:rPr>
          <w:rFonts w:ascii="Times New Roman" w:hAnsi="Times New Roman"/>
        </w:rPr>
        <w:t xml:space="preserve"> . Piekļūts 2017. gada 24. aprīlī.</w:t>
      </w:r>
    </w:p>
  </w:footnote>
  <w:footnote w:id="11">
    <w:p w:rsidR="00F82569" w:rsidRDefault="00F82569" w:rsidP="0017163F">
      <w:pPr>
        <w:pStyle w:val="FootnoteText"/>
        <w:jc w:val="both"/>
      </w:pPr>
      <w:r>
        <w:rPr>
          <w:rStyle w:val="FootnoteReference"/>
        </w:rPr>
        <w:footnoteRef/>
      </w:r>
      <w:r>
        <w:t xml:space="preserve"> </w:t>
      </w:r>
      <w:r>
        <w:rPr>
          <w:rFonts w:ascii="Times New Roman" w:hAnsi="Times New Roman"/>
        </w:rPr>
        <w:t>VDAR 6. panta 4. punkts</w:t>
      </w:r>
    </w:p>
  </w:footnote>
  <w:footnote w:id="12">
    <w:p w:rsidR="00F82569" w:rsidRPr="00F82569" w:rsidRDefault="00F82569" w:rsidP="00873DFF">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Norvēģijas Datu aizsardzības pārvalde. </w:t>
      </w:r>
      <w:r>
        <w:rPr>
          <w:rFonts w:ascii="Times New Roman" w:hAnsi="Times New Roman"/>
          <w:i/>
        </w:rPr>
        <w:t>The Great Data Race – How commercial utilisation of personal data challenges privacy</w:t>
      </w:r>
      <w:r>
        <w:rPr>
          <w:rFonts w:ascii="Times New Roman" w:hAnsi="Times New Roman"/>
        </w:rPr>
        <w:t xml:space="preserve"> (Lielā datu sacensība — kā personas datu komerciāla izmantošana rada izaicinājumus privātumam), Ziņojums, 2015. gada novembris. </w:t>
      </w:r>
      <w:r>
        <w:rPr>
          <w:rFonts w:ascii="Times New Roman" w:hAnsi="Times New Roman"/>
          <w:i/>
        </w:rPr>
        <w:t>Datatilsynet</w:t>
      </w:r>
      <w:r>
        <w:rPr>
          <w:rFonts w:ascii="Times New Roman" w:hAnsi="Times New Roman"/>
        </w:rPr>
        <w:t xml:space="preserve"> </w:t>
      </w:r>
      <w:hyperlink r:id="rId7" w:history="1">
        <w:r>
          <w:rPr>
            <w:rFonts w:ascii="Times New Roman" w:hAnsi="Times New Roman"/>
          </w:rPr>
          <w:t>https://www.datatilsynet.no/English/Publications/The-Great-Data-Race/</w:t>
        </w:r>
      </w:hyperlink>
      <w:r w:rsidR="002B5D99">
        <w:rPr>
          <w:rFonts w:ascii="Times New Roman" w:hAnsi="Times New Roman"/>
        </w:rPr>
        <w:t xml:space="preserve"> </w:t>
      </w:r>
      <w:r>
        <w:rPr>
          <w:rFonts w:ascii="Times New Roman" w:hAnsi="Times New Roman"/>
        </w:rPr>
        <w:t xml:space="preserve">Piekļūts 2017. gada 24. aprīlī. </w:t>
      </w:r>
    </w:p>
  </w:footnote>
  <w:footnote w:id="13">
    <w:p w:rsidR="00F82569" w:rsidRPr="00F82569" w:rsidRDefault="00F82569" w:rsidP="00873DFF">
      <w:pPr>
        <w:pStyle w:val="FootnoteText"/>
        <w:spacing w:line="240" w:lineRule="auto"/>
      </w:pPr>
      <w:r>
        <w:rPr>
          <w:rStyle w:val="FootnoteReference"/>
        </w:rPr>
        <w:footnoteRef/>
      </w:r>
      <w:r>
        <w:t xml:space="preserve"> </w:t>
      </w:r>
      <w:r>
        <w:rPr>
          <w:rFonts w:ascii="Times New Roman" w:hAnsi="Times New Roman"/>
        </w:rPr>
        <w:t>29. panta Datu aizsardzības darba grupa</w:t>
      </w:r>
      <w:r w:rsidR="00664C4D">
        <w:rPr>
          <w:rFonts w:ascii="Times New Roman" w:hAnsi="Times New Roman"/>
        </w:rPr>
        <w:t>s</w:t>
      </w:r>
      <w:r>
        <w:rPr>
          <w:rFonts w:ascii="Times New Roman" w:hAnsi="Times New Roman"/>
        </w:rPr>
        <w:t xml:space="preserve"> Pamatnostādnes par piekrišanu saskaņā ar Regulu 2016/679, WP259, 2017. gada 28. novembris </w:t>
      </w:r>
      <w:hyperlink r:id="rId8">
        <w:r>
          <w:rPr>
            <w:rStyle w:val="Hyperlink"/>
            <w:rFonts w:ascii="Times New Roman" w:hAnsi="Times New Roman"/>
          </w:rPr>
          <w:t>http://ec.europa.eu/newsroom/just/document.cfm?doc_id=48849</w:t>
        </w:r>
      </w:hyperlink>
      <w:r>
        <w:t>.</w:t>
      </w:r>
      <w:r>
        <w:rPr>
          <w:rFonts w:ascii="Times New Roman" w:hAnsi="Times New Roman"/>
        </w:rPr>
        <w:t xml:space="preserve"> Piekļūts 2017. gada 18. decembrī.</w:t>
      </w:r>
    </w:p>
  </w:footnote>
  <w:footnote w:id="14">
    <w:p w:rsidR="00F82569" w:rsidRDefault="00F82569">
      <w:pPr>
        <w:pStyle w:val="FootnoteText"/>
      </w:pPr>
      <w:r>
        <w:rPr>
          <w:rStyle w:val="FootnoteReference"/>
        </w:rPr>
        <w:footnoteRef/>
      </w:r>
      <w:r>
        <w:t xml:space="preserve"> </w:t>
      </w:r>
      <w:r>
        <w:rPr>
          <w:rFonts w:ascii="Times New Roman" w:hAnsi="Times New Roman"/>
        </w:rPr>
        <w:t>Turpat.</w:t>
      </w:r>
    </w:p>
  </w:footnote>
  <w:footnote w:id="15">
    <w:p w:rsidR="00F82569" w:rsidRDefault="00F82569" w:rsidP="00873DFF">
      <w:pPr>
        <w:pStyle w:val="FootnoteText"/>
        <w:spacing w:line="240" w:lineRule="auto"/>
      </w:pPr>
      <w:r>
        <w:rPr>
          <w:rStyle w:val="FootnoteReference"/>
        </w:rPr>
        <w:footnoteRef/>
      </w:r>
      <w:r>
        <w:t xml:space="preserve"> </w:t>
      </w:r>
      <w:r>
        <w:rPr>
          <w:rFonts w:ascii="Times New Roman" w:hAnsi="Times New Roman"/>
        </w:rPr>
        <w:t xml:space="preserve">Atzinums 06/2014 par datu pārziņa leģitīmo interešu jēdzienu saskaņā ar Direktīvas 95/46/EK 7. pantu. Eiropas Komisija, 2014. gada 9. aprīlis. </w:t>
      </w:r>
      <w:hyperlink r:id="rId9">
        <w:r>
          <w:rPr>
            <w:rStyle w:val="Hyperlink"/>
            <w:rFonts w:ascii="Times New Roman" w:hAnsi="Times New Roman"/>
          </w:rPr>
          <w:t>http://ec.europa.eu/justice/data-protection/article-29/documentation/opinion-recommendation/files/2014/wp217_en.pdf</w:t>
        </w:r>
      </w:hyperlink>
      <w:r>
        <w:rPr>
          <w:rFonts w:ascii="Times New Roman" w:hAnsi="Times New Roman"/>
        </w:rPr>
        <w:t xml:space="preserve"> . Piekļūts 2017. gada 24. aprīlī.</w:t>
      </w:r>
    </w:p>
  </w:footnote>
  <w:footnote w:id="16">
    <w:p w:rsidR="00F82569" w:rsidRDefault="00F82569" w:rsidP="00213DE8">
      <w:pPr>
        <w:pStyle w:val="FootnoteText"/>
        <w:spacing w:after="0"/>
      </w:pPr>
      <w:r>
        <w:rPr>
          <w:rStyle w:val="FootnoteReference"/>
        </w:rPr>
        <w:footnoteRef/>
      </w:r>
      <w:r>
        <w:t xml:space="preserve"> </w:t>
      </w:r>
      <w:r w:rsidRPr="00F82569">
        <w:rPr>
          <w:rFonts w:ascii="Times New Roman" w:hAnsi="Times New Roman"/>
        </w:rPr>
        <w:t>VDAR 41. un 45. apsvērums</w:t>
      </w:r>
    </w:p>
  </w:footnote>
  <w:footnote w:id="17">
    <w:p w:rsidR="00F82569" w:rsidRDefault="00F82569" w:rsidP="00873DFF">
      <w:pPr>
        <w:pStyle w:val="FootnoteText"/>
        <w:spacing w:line="240" w:lineRule="auto"/>
      </w:pPr>
      <w:r>
        <w:rPr>
          <w:rStyle w:val="FootnoteReference"/>
        </w:rPr>
        <w:footnoteRef/>
      </w:r>
      <w:r>
        <w:t xml:space="preserve"> </w:t>
      </w:r>
      <w:r w:rsidRPr="00F82569">
        <w:rPr>
          <w:rFonts w:ascii="Times New Roman" w:hAnsi="Times New Roman"/>
        </w:rPr>
        <w:t>29. panta Datu aizsardzības darba grupas</w:t>
      </w:r>
      <w:r>
        <w:rPr>
          <w:rFonts w:ascii="Times New Roman" w:hAnsi="Times New Roman"/>
        </w:rPr>
        <w:t xml:space="preserve"> Atzinums 06/2014 par datu pārziņa leģitīmo interešu jēdzienu saskaņā ar Direktīvas 95/46/EK 7. pantu, 19. lpp., Eiropas Komisija, 2014. gada 9. aprīlis.  </w:t>
      </w:r>
      <w:hyperlink r:id="rId10">
        <w:r>
          <w:rPr>
            <w:rStyle w:val="Hyperlink"/>
            <w:rFonts w:ascii="Times New Roman" w:hAnsi="Times New Roman"/>
          </w:rPr>
          <w:t>http://ec.europa.eu/justice/data-protection/article-29/documentation/opinion-recommendation/files/2014/wp217_en.pdf</w:t>
        </w:r>
      </w:hyperlink>
      <w:r>
        <w:rPr>
          <w:rFonts w:ascii="Times New Roman" w:hAnsi="Times New Roman"/>
        </w:rPr>
        <w:t xml:space="preserve"> . Piekļūts 2017. gada 24. aprīlī.</w:t>
      </w:r>
    </w:p>
  </w:footnote>
  <w:footnote w:id="18">
    <w:p w:rsidR="00F82569" w:rsidRPr="00877B9C" w:rsidRDefault="00F82569" w:rsidP="00213DE8">
      <w:pPr>
        <w:pStyle w:val="FootnoteText"/>
        <w:spacing w:after="0"/>
        <w:rPr>
          <w:rFonts w:ascii="Times New Roman" w:hAnsi="Times New Roman"/>
        </w:rPr>
      </w:pPr>
      <w:r>
        <w:rPr>
          <w:rStyle w:val="FootnoteReference"/>
        </w:rPr>
        <w:footnoteRef/>
      </w:r>
      <w:r>
        <w:t xml:space="preserve"> </w:t>
      </w:r>
      <w:r>
        <w:rPr>
          <w:rFonts w:ascii="Times New Roman" w:hAnsi="Times New Roman"/>
        </w:rPr>
        <w:t>VDAR 46. apsvērums</w:t>
      </w:r>
    </w:p>
  </w:footnote>
  <w:footnote w:id="19">
    <w:p w:rsidR="00F82569" w:rsidRPr="00520FD5" w:rsidRDefault="00F82569" w:rsidP="00213DE8">
      <w:pPr>
        <w:spacing w:after="0" w:line="240" w:lineRule="auto"/>
        <w:rPr>
          <w:rFonts w:ascii="Times New Roman" w:hAnsi="Times New Roman"/>
          <w:sz w:val="20"/>
          <w:szCs w:val="20"/>
        </w:rPr>
      </w:pPr>
      <w:r>
        <w:rPr>
          <w:rStyle w:val="FootnoteReference"/>
        </w:rPr>
        <w:footnoteRef/>
      </w:r>
      <w:r>
        <w:t xml:space="preserve"> </w:t>
      </w:r>
      <w:r>
        <w:rPr>
          <w:rFonts w:ascii="Times New Roman" w:hAnsi="Times New Roman"/>
          <w:sz w:val="20"/>
        </w:rPr>
        <w:t>VDAR 47. apsvērumā uzskaitītās leģitīmās intereses ietver apstrādi tiešās tirgvedības nolūkiem un apstrādi, kas noteikti vajadzīga, lai novērstu krāpšanu.</w:t>
      </w:r>
    </w:p>
  </w:footnote>
  <w:footnote w:id="20">
    <w:p w:rsidR="00F82569" w:rsidRPr="004C74A9" w:rsidRDefault="00F82569" w:rsidP="00213DE8">
      <w:pPr>
        <w:spacing w:after="0" w:line="240" w:lineRule="auto"/>
        <w:rPr>
          <w:rFonts w:ascii="Times New Roman" w:hAnsi="Times New Roman"/>
          <w:sz w:val="20"/>
          <w:szCs w:val="20"/>
        </w:rPr>
      </w:pPr>
      <w:r>
        <w:rPr>
          <w:rStyle w:val="FootnoteReference"/>
        </w:rPr>
        <w:footnoteRef/>
      </w:r>
      <w:r>
        <w:t xml:space="preserve"> </w:t>
      </w:r>
      <w:r>
        <w:rPr>
          <w:rFonts w:ascii="Times New Roman" w:hAnsi="Times New Roman"/>
          <w:sz w:val="20"/>
        </w:rPr>
        <w:t xml:space="preserve">Pārziņa “leģitīmās intereses” nevar padarīt profilēšanu likumīgu, ja apstrāde atbilst 22. panta 1. punkta definīcijai. </w:t>
      </w:r>
    </w:p>
  </w:footnote>
  <w:footnote w:id="21">
    <w:p w:rsidR="00F82569" w:rsidRDefault="00F82569" w:rsidP="004E4F22">
      <w:pPr>
        <w:pStyle w:val="FootnoteText"/>
        <w:spacing w:line="240" w:lineRule="auto"/>
      </w:pPr>
      <w:r>
        <w:rPr>
          <w:rStyle w:val="FootnoteReference"/>
        </w:rPr>
        <w:footnoteRef/>
      </w:r>
      <w:r>
        <w:t xml:space="preserve"> </w:t>
      </w:r>
      <w:r>
        <w:rPr>
          <w:rFonts w:ascii="Times New Roman" w:hAnsi="Times New Roman"/>
        </w:rPr>
        <w:t xml:space="preserve">29. panta Datu aizsardzības darba grupas Atzinums 06/2014 par datu pārziņa leģitīmo interešu jēdzienu saskaņā ar Direktīvas 95/46/EK 7. pantu. Eiropas Komisija, 2014. gada 9. aprīlis, 47 lpp., 59. un 60. lapā sniegtie piemēri </w:t>
      </w:r>
      <w:hyperlink r:id="rId11">
        <w:r>
          <w:rPr>
            <w:rStyle w:val="Hyperlink"/>
            <w:rFonts w:ascii="Times New Roman" w:hAnsi="Times New Roman"/>
          </w:rPr>
          <w:t>http://ec.europa.eu/justice/data-protection/article-29/documentation/opinion-recommendation/files/2014/wp217_en.pdf</w:t>
        </w:r>
      </w:hyperlink>
      <w:r>
        <w:rPr>
          <w:rFonts w:ascii="Times New Roman" w:hAnsi="Times New Roman"/>
        </w:rPr>
        <w:t xml:space="preserve"> . Piekļūts 2017. gada 24. aprīlī.</w:t>
      </w:r>
    </w:p>
  </w:footnote>
  <w:footnote w:id="22">
    <w:p w:rsidR="00F82569" w:rsidRPr="003B78C6" w:rsidRDefault="00F82569" w:rsidP="007E6696">
      <w:pPr>
        <w:shd w:val="clear" w:color="auto" w:fill="FFFFFF"/>
        <w:spacing w:after="0" w:line="240" w:lineRule="auto"/>
        <w:rPr>
          <w:rFonts w:ascii="Arial" w:hAnsi="Arial" w:cs="Arial"/>
          <w:b/>
          <w:bCs/>
          <w:color w:val="403838"/>
          <w:sz w:val="21"/>
          <w:szCs w:val="21"/>
          <w:lang w:eastAsia="en-GB"/>
        </w:rPr>
      </w:pPr>
      <w:r>
        <w:rPr>
          <w:rStyle w:val="FootnoteReference"/>
          <w:rFonts w:ascii="Times New Roman" w:hAnsi="Times New Roman"/>
        </w:rPr>
        <w:footnoteRef/>
      </w:r>
      <w:r>
        <w:rPr>
          <w:rFonts w:ascii="Times New Roman" w:hAnsi="Times New Roman"/>
        </w:rPr>
        <w:t xml:space="preserve"> </w:t>
      </w:r>
    </w:p>
    <w:p w:rsidR="00F82569" w:rsidRPr="004F1F21" w:rsidRDefault="00F82569" w:rsidP="007E6696">
      <w:pPr>
        <w:pStyle w:val="FootnoteText"/>
        <w:spacing w:line="240" w:lineRule="auto"/>
        <w:rPr>
          <w:rFonts w:ascii="Times New Roman" w:hAnsi="Times New Roman"/>
        </w:rPr>
      </w:pPr>
      <w:r>
        <w:rPr>
          <w:rFonts w:ascii="Times New Roman" w:hAnsi="Times New Roman"/>
          <w:i/>
        </w:rPr>
        <w:t>Michael Kosinski, David Stilwell</w:t>
      </w:r>
      <w:r>
        <w:rPr>
          <w:rFonts w:ascii="Times New Roman" w:hAnsi="Times New Roman"/>
        </w:rPr>
        <w:t xml:space="preserve"> un </w:t>
      </w:r>
      <w:r>
        <w:rPr>
          <w:rFonts w:ascii="Times New Roman" w:hAnsi="Times New Roman"/>
          <w:i/>
        </w:rPr>
        <w:t>Thore Graepel.</w:t>
      </w:r>
      <w:r>
        <w:rPr>
          <w:rFonts w:ascii="Times New Roman" w:hAnsi="Times New Roman"/>
        </w:rPr>
        <w:t xml:space="preserve"> </w:t>
      </w:r>
      <w:r>
        <w:rPr>
          <w:rFonts w:ascii="Times New Roman" w:hAnsi="Times New Roman"/>
          <w:i/>
        </w:rPr>
        <w:t>Private traits and attributes are predictable from digital records of human behaviour</w:t>
      </w:r>
      <w:r>
        <w:rPr>
          <w:rFonts w:ascii="Times New Roman" w:hAnsi="Times New Roman"/>
        </w:rPr>
        <w:t xml:space="preserve"> (Personības iezīmes un atribūtus var prognozēt, izejot no cilvēka uzvedības digitālajiem ierakstiem.) </w:t>
      </w:r>
      <w:r>
        <w:rPr>
          <w:rFonts w:ascii="Times New Roman" w:hAnsi="Times New Roman"/>
          <w:i/>
        </w:rPr>
        <w:t>Proceedings of the National Academy of Sciences of the United States of America</w:t>
      </w:r>
      <w:r>
        <w:rPr>
          <w:rFonts w:ascii="Times New Roman" w:hAnsi="Times New Roman"/>
        </w:rPr>
        <w:t xml:space="preserve">, </w:t>
      </w:r>
      <w:hyperlink r:id="rId12">
        <w:r>
          <w:rPr>
            <w:rStyle w:val="Hyperlink"/>
            <w:rFonts w:ascii="Times New Roman" w:hAnsi="Times New Roman"/>
          </w:rPr>
          <w:t>http://www.pnas.org/content/110/15/5802.full.pdf</w:t>
        </w:r>
      </w:hyperlink>
      <w:r>
        <w:rPr>
          <w:rFonts w:ascii="Times New Roman" w:hAnsi="Times New Roman"/>
        </w:rPr>
        <w:t xml:space="preserve"> . Piekļūts 2017. gada 29. martā. </w:t>
      </w:r>
    </w:p>
  </w:footnote>
  <w:footnote w:id="23">
    <w:p w:rsidR="00F82569" w:rsidRDefault="00F82569" w:rsidP="00B83992">
      <w:pPr>
        <w:pStyle w:val="FootnoteText"/>
        <w:spacing w:line="240" w:lineRule="auto"/>
      </w:pPr>
      <w:r>
        <w:rPr>
          <w:rStyle w:val="FootnoteReference"/>
        </w:rPr>
        <w:footnoteRef/>
      </w:r>
      <w:r>
        <w:t xml:space="preserve"> </w:t>
      </w:r>
      <w:r>
        <w:rPr>
          <w:rFonts w:ascii="Times New Roman" w:hAnsi="Times New Roman"/>
        </w:rPr>
        <w:t>Šī iedaļa attiecas gan uz profilēšanu, gan automatizētu lēmumu pieņemšanu. Attiecībā uz automatizētu lēmumu pieņemšanu saskaņā ar 22. pantu, lūdzu, ņemiet vērā, ka piemērojamas arī papildu prasības, kā aprakstīts IV nodaļā.</w:t>
      </w:r>
    </w:p>
  </w:footnote>
  <w:footnote w:id="24">
    <w:p w:rsidR="00F82569" w:rsidRDefault="00F82569" w:rsidP="00D85688">
      <w:pPr>
        <w:pStyle w:val="FootnoteText"/>
        <w:spacing w:line="240" w:lineRule="auto"/>
      </w:pPr>
      <w:r>
        <w:rPr>
          <w:rStyle w:val="FootnoteReference"/>
        </w:rPr>
        <w:footnoteRef/>
      </w:r>
      <w:r>
        <w:t xml:space="preserve"> </w:t>
      </w:r>
      <w:r>
        <w:rPr>
          <w:rFonts w:ascii="Times New Roman" w:hAnsi="Times New Roman"/>
        </w:rPr>
        <w:t xml:space="preserve">Norvēģijas Datu aizsardzības pārvalde. </w:t>
      </w:r>
      <w:r>
        <w:rPr>
          <w:rFonts w:ascii="Times New Roman" w:hAnsi="Times New Roman"/>
          <w:i/>
        </w:rPr>
        <w:t>The Great Data Race – How commercial utilisation of personal data challenges privacy</w:t>
      </w:r>
      <w:r>
        <w:rPr>
          <w:rFonts w:ascii="Times New Roman" w:hAnsi="Times New Roman"/>
        </w:rPr>
        <w:t xml:space="preserve"> (Lielā datu sacensība — kā personas datu komerciāla izmantošana rada izaicinājumus privātumam). Ziņojums, 2015. gada novembris. </w:t>
      </w:r>
      <w:hyperlink r:id="rId13">
        <w:r>
          <w:rPr>
            <w:rStyle w:val="Hyperlink"/>
            <w:rFonts w:ascii="Times New Roman" w:hAnsi="Times New Roman"/>
          </w:rPr>
          <w:t>https://www.datatilsynet.no/English/Publications/The-Great-Data-Race/</w:t>
        </w:r>
      </w:hyperlink>
      <w:r>
        <w:rPr>
          <w:rFonts w:ascii="Times New Roman" w:hAnsi="Times New Roman"/>
        </w:rPr>
        <w:t xml:space="preserve"> Piekļūts 2017. gada 24. aprīlī.</w:t>
      </w:r>
    </w:p>
  </w:footnote>
  <w:footnote w:id="25">
    <w:p w:rsidR="00F82569" w:rsidRPr="00817186" w:rsidRDefault="00F82569" w:rsidP="00D85688">
      <w:pPr>
        <w:pStyle w:val="FootnoteText"/>
        <w:spacing w:line="240" w:lineRule="auto"/>
      </w:pPr>
      <w:r>
        <w:rPr>
          <w:rStyle w:val="FootnoteReference"/>
        </w:rPr>
        <w:footnoteRef/>
      </w:r>
      <w:r>
        <w:t xml:space="preserve"> </w:t>
      </w:r>
      <w:r>
        <w:rPr>
          <w:rFonts w:ascii="Times New Roman" w:hAnsi="Times New Roman"/>
        </w:rPr>
        <w:t>VDAR 13. panta 1. punkta b) apakšpunkts un 14.panta 1. punkta c) apakšpunkts. Regulas 13. panta 2. punkta f) apakšpunktā un 14. panta 2. punkta g) apakšpunktā noteikts, ka pārzinim ir jāinformē datu subjekts par automatizētu lēmumu pieņemšanu, tostarp profilēšanu, kas aprakstīta 22. panta 1. un 4. punktā.</w:t>
      </w:r>
      <w:r>
        <w:t xml:space="preserve"> </w:t>
      </w:r>
      <w:r>
        <w:rPr>
          <w:rFonts w:ascii="Times New Roman" w:hAnsi="Times New Roman"/>
        </w:rPr>
        <w:t>Tas sīkāk paskaidrots IV nodaļā.</w:t>
      </w:r>
    </w:p>
  </w:footnote>
  <w:footnote w:id="26">
    <w:p w:rsidR="00F82569" w:rsidRPr="00F82569" w:rsidRDefault="00F82569" w:rsidP="00FE0BAE">
      <w:pPr>
        <w:pStyle w:val="FootnoteText"/>
        <w:spacing w:line="240" w:lineRule="auto"/>
      </w:pPr>
      <w:r>
        <w:rPr>
          <w:rStyle w:val="FootnoteReference"/>
        </w:rPr>
        <w:footnoteRef/>
      </w:r>
      <w:r>
        <w:t xml:space="preserve"> </w:t>
      </w:r>
      <w:r>
        <w:rPr>
          <w:rFonts w:ascii="Times New Roman" w:hAnsi="Times New Roman"/>
        </w:rPr>
        <w:t xml:space="preserve">29. panta Datu aizsardzības darba grupas Pārredzamības pamatnostādnes saskaņā ar Regulu 2016/679, WP260, 2017. gada 28. novembris </w:t>
      </w:r>
      <w:hyperlink r:id="rId14">
        <w:r>
          <w:rPr>
            <w:rStyle w:val="Hyperlink"/>
            <w:rFonts w:ascii="Times New Roman" w:hAnsi="Times New Roman"/>
          </w:rPr>
          <w:t>http://ec.europa.eu/newsroom/just/document.cfm?doc_id=48850</w:t>
        </w:r>
      </w:hyperlink>
      <w:r>
        <w:rPr>
          <w:rFonts w:ascii="Times New Roman" w:hAnsi="Times New Roman"/>
        </w:rPr>
        <w:t>. Piekļūts 2017. gada 18. decembrī</w:t>
      </w:r>
    </w:p>
  </w:footnote>
  <w:footnote w:id="27">
    <w:p w:rsidR="00F82569" w:rsidRPr="00F82569" w:rsidRDefault="00F82569" w:rsidP="003261D9">
      <w:pPr>
        <w:pStyle w:val="FootnoteText"/>
      </w:pPr>
      <w:r>
        <w:rPr>
          <w:rStyle w:val="FootnoteReference"/>
        </w:rPr>
        <w:footnoteRef/>
      </w:r>
      <w:r>
        <w:rPr>
          <w:rFonts w:ascii="Times New Roman" w:hAnsi="Times New Roman"/>
        </w:rPr>
        <w:t xml:space="preserve">29. panta Datu aizsardzības darba grupas Pamatnostādnes par tiesībām uz datu pārnesamību, WP242, 9. lpp. </w:t>
      </w:r>
      <w:hyperlink r:id="rId15">
        <w:r>
          <w:rPr>
            <w:rStyle w:val="Hyperlink"/>
            <w:rFonts w:ascii="Times New Roman" w:hAnsi="Times New Roman"/>
          </w:rPr>
          <w:t>http://ec.europa.eu/newsroom/document.cfm?doc_id=45685</w:t>
        </w:r>
      </w:hyperlink>
      <w:r>
        <w:rPr>
          <w:rFonts w:ascii="Times New Roman" w:hAnsi="Times New Roman"/>
        </w:rPr>
        <w:t>. Piekļūts 2018. gada 8. janvārī.</w:t>
      </w:r>
    </w:p>
  </w:footnote>
  <w:footnote w:id="28">
    <w:p w:rsidR="00F82569" w:rsidRPr="00F82569" w:rsidRDefault="00F82569" w:rsidP="00826506">
      <w:pPr>
        <w:pStyle w:val="FootnoteText"/>
        <w:rPr>
          <w:rFonts w:ascii="Times New Roman" w:hAnsi="Times New Roman"/>
        </w:rPr>
      </w:pPr>
      <w:r>
        <w:rPr>
          <w:rStyle w:val="FootnoteReference"/>
        </w:rPr>
        <w:footnoteRef/>
      </w:r>
      <w:r>
        <w:t xml:space="preserve"> </w:t>
      </w:r>
      <w:r>
        <w:rPr>
          <w:rFonts w:ascii="Times New Roman" w:hAnsi="Times New Roman"/>
        </w:rPr>
        <w:t>VDAR 17. apsvērums.</w:t>
      </w:r>
    </w:p>
  </w:footnote>
  <w:footnote w:id="29">
    <w:p w:rsidR="00F82569" w:rsidRPr="00F82569" w:rsidRDefault="00F82569">
      <w:pPr>
        <w:pStyle w:val="FootnoteText"/>
      </w:pPr>
      <w:r>
        <w:rPr>
          <w:rStyle w:val="FootnoteReference"/>
        </w:rPr>
        <w:footnoteRef/>
      </w:r>
      <w:r>
        <w:t xml:space="preserve"> </w:t>
      </w:r>
      <w:r>
        <w:rPr>
          <w:rFonts w:ascii="Times New Roman" w:hAnsi="Times New Roman"/>
        </w:rPr>
        <w:t>VDAR 18. panta 1. punkta d) apakšpunkts.</w:t>
      </w:r>
    </w:p>
  </w:footnote>
  <w:footnote w:id="30">
    <w:p w:rsidR="00F82569" w:rsidRPr="00F82569" w:rsidRDefault="00F82569" w:rsidP="00826506">
      <w:pPr>
        <w:pStyle w:val="FootnoteText"/>
        <w:rPr>
          <w:rFonts w:ascii="Times New Roman" w:hAnsi="Times New Roman"/>
          <w:lang w:val="sv-SE"/>
        </w:rPr>
      </w:pPr>
      <w:r>
        <w:rPr>
          <w:rStyle w:val="FootnoteReference"/>
        </w:rPr>
        <w:footnoteRef/>
      </w:r>
      <w:r>
        <w:t xml:space="preserve"> </w:t>
      </w:r>
      <w:r>
        <w:rPr>
          <w:rFonts w:ascii="Times New Roman" w:hAnsi="Times New Roman"/>
        </w:rPr>
        <w:t>VDAR 17. panta 1. punkta c) apakšpunkts.</w:t>
      </w:r>
    </w:p>
  </w:footnote>
  <w:footnote w:id="31">
    <w:p w:rsidR="00F82569" w:rsidRDefault="00F82569" w:rsidP="00500987">
      <w:pPr>
        <w:pStyle w:val="FootnoteText"/>
        <w:spacing w:line="240" w:lineRule="auto"/>
      </w:pPr>
      <w:r>
        <w:rPr>
          <w:rStyle w:val="FootnoteReference"/>
        </w:rPr>
        <w:footnoteRef/>
      </w:r>
      <w:r>
        <w:t xml:space="preserve"> </w:t>
      </w:r>
      <w:r>
        <w:rPr>
          <w:rFonts w:ascii="Times New Roman" w:hAnsi="Times New Roman"/>
        </w:rPr>
        <w:t xml:space="preserve">Paskaidrojums attiecībā uz leģitimitāti, 29. panta Datu aizsardzības darba grupa, Atzinums 06/2014 par datu pārziņa leģitīmo interešu jēdzienu saskaņā ar Direktīvas 95/46/EK 7. pantu, 2014. gada 9. aprīlis, 24.-26. lpp. </w:t>
      </w:r>
      <w:hyperlink r:id="rId16" w:history="1">
        <w:r>
          <w:rPr>
            <w:rStyle w:val="Hyperlink"/>
            <w:rFonts w:ascii="Times New Roman" w:hAnsi="Times New Roman"/>
          </w:rPr>
          <w:t>http://ec.europa.eu/justice/data-protection/article-29/documentation/opinion-recommendation/files/2014/wp217_en.pdf</w:t>
        </w:r>
      </w:hyperlink>
      <w:r>
        <w:rPr>
          <w:rFonts w:ascii="Times New Roman" w:hAnsi="Times New Roman"/>
        </w:rPr>
        <w:t xml:space="preserve"> . Piekļūts 2017. gada 24. aprīlī.</w:t>
      </w:r>
    </w:p>
  </w:footnote>
  <w:footnote w:id="32">
    <w:p w:rsidR="00F82569" w:rsidRDefault="00F82569" w:rsidP="005B7746">
      <w:pPr>
        <w:pStyle w:val="FootnoteText"/>
        <w:spacing w:line="240" w:lineRule="auto"/>
      </w:pPr>
      <w:r>
        <w:rPr>
          <w:rStyle w:val="FootnoteReference"/>
        </w:rPr>
        <w:footnoteRef/>
      </w:r>
      <w:r>
        <w:t xml:space="preserve"> </w:t>
      </w:r>
      <w:r>
        <w:rPr>
          <w:rFonts w:ascii="Times New Roman" w:hAnsi="Times New Roman"/>
        </w:rPr>
        <w:t>Saskaņā ar 12. panta 2. punktu</w:t>
      </w:r>
      <w:r>
        <w:t xml:space="preserve"> </w:t>
      </w:r>
      <w:r>
        <w:rPr>
          <w:rFonts w:ascii="Times New Roman" w:hAnsi="Times New Roman"/>
        </w:rPr>
        <w:t>pārziņiem, kuri vāc personas datus no personām izmantošanai tiešās tirgvedības nolūkos, vākšanas brīdī būtu jāapsver iespēja piedāvāt datu subjektiem vienkāršu veidu, kādā norādīt, ka viņi nevēlas, lai viņu personas dati tiktu izmantoti tiešās tirgvedības nolūkos, nevis pieprasīt, lai viņi vēlāk īstenotu savas tiesības iebilst pret to.</w:t>
      </w:r>
    </w:p>
  </w:footnote>
  <w:footnote w:id="33">
    <w:p w:rsidR="00F82569" w:rsidRDefault="00F82569" w:rsidP="00AF3592">
      <w:pPr>
        <w:pStyle w:val="FootnoteText"/>
        <w:spacing w:line="240" w:lineRule="auto"/>
        <w:jc w:val="both"/>
      </w:pPr>
      <w:r>
        <w:rPr>
          <w:rStyle w:val="FootnoteReference"/>
          <w:rFonts w:ascii="Times New Roman" w:hAnsi="Times New Roman"/>
        </w:rPr>
        <w:footnoteRef/>
      </w:r>
      <w:r>
        <w:rPr>
          <w:rFonts w:ascii="Times New Roman" w:hAnsi="Times New Roman"/>
        </w:rPr>
        <w:t xml:space="preserve"> Regulas 71. apsvērumā teikts, ka uz šādu apstrādi būtu “jāattiecina atbilstošas garantijas, kurām būtu jāaptver konkrētas informācijas sniegšana datu subjektam un tiesības panākt cilvēka līdzdalību, tiesības paust savu viedokli, saņemt paskaidrojumu par lēmumu, kas pieņemts pēc šādas izvērtēšanas, un apstrīdēt lēmumu”.</w:t>
      </w:r>
    </w:p>
  </w:footnote>
  <w:footnote w:id="34">
    <w:p w:rsidR="00F82569" w:rsidRPr="000631D9" w:rsidRDefault="00F82569">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Papildu komentāri par 22. panta kā aizlieguma interpretāciju ir atrodami 2. pielikumā.</w:t>
      </w:r>
    </w:p>
  </w:footnote>
  <w:footnote w:id="35">
    <w:p w:rsidR="00F82569" w:rsidRDefault="00F82569" w:rsidP="000631D9">
      <w:pPr>
        <w:pStyle w:val="FootnoteText"/>
        <w:spacing w:line="240" w:lineRule="auto"/>
      </w:pPr>
      <w:r>
        <w:rPr>
          <w:rStyle w:val="FootnoteReference"/>
        </w:rPr>
        <w:footnoteRef/>
      </w:r>
      <w:r>
        <w:t xml:space="preserve"> </w:t>
      </w:r>
      <w:r>
        <w:rPr>
          <w:rFonts w:ascii="Times New Roman" w:hAnsi="Times New Roman"/>
        </w:rPr>
        <w:t xml:space="preserve">29. panta Datu aizsardzības darba grupas Pamatnostādnes par datu aizsardzības ietekmes novērtējumu (DAIN) un to, vai apstrāde “var radīt augstu risku” Regulas 2016/679 izpratnē. 2017. gada 4. aprīlis. Eiropas Komisija, </w:t>
      </w:r>
      <w:hyperlink r:id="rId17">
        <w:r>
          <w:rPr>
            <w:rStyle w:val="Hyperlink"/>
            <w:rFonts w:ascii="Times New Roman" w:hAnsi="Times New Roman"/>
          </w:rPr>
          <w:t>http://ec.europa.eu/newsroom/document.cfm?doc_id=44137</w:t>
        </w:r>
      </w:hyperlink>
      <w:r>
        <w:rPr>
          <w:rFonts w:ascii="Times New Roman" w:hAnsi="Times New Roman"/>
        </w:rPr>
        <w:t xml:space="preserve"> Piekļūts 2017. gada 24. aprīlī.</w:t>
      </w:r>
    </w:p>
  </w:footnote>
  <w:footnote w:id="36">
    <w:p w:rsidR="00F82569" w:rsidRPr="00FB6B6B" w:rsidRDefault="00F82569" w:rsidP="00AF3592">
      <w:pPr>
        <w:pStyle w:val="FootnoteText"/>
        <w:spacing w:line="240" w:lineRule="auto"/>
        <w:rPr>
          <w:rFonts w:ascii="Times New Roman" w:hAnsi="Times New Roman"/>
        </w:rPr>
      </w:pPr>
      <w:r>
        <w:rPr>
          <w:rStyle w:val="FootnoteReference"/>
        </w:rPr>
        <w:footnoteRef/>
      </w:r>
      <w:r>
        <w:t xml:space="preserve"> </w:t>
      </w:r>
      <w:r>
        <w:rPr>
          <w:rFonts w:ascii="Times New Roman" w:hAnsi="Times New Roman"/>
          <w:i/>
        </w:rPr>
        <w:t>Buttarelli, Giovanni.</w:t>
      </w:r>
      <w:r>
        <w:rPr>
          <w:rFonts w:ascii="Times New Roman" w:hAnsi="Times New Roman"/>
        </w:rPr>
        <w:t xml:space="preserve"> </w:t>
      </w:r>
      <w:r>
        <w:rPr>
          <w:rFonts w:ascii="Times New Roman" w:hAnsi="Times New Roman"/>
          <w:i/>
        </w:rPr>
        <w:t>Assessing the necessity of measures that limit the fundamental right to the protection of personal data:</w:t>
      </w:r>
      <w:r>
        <w:rPr>
          <w:rFonts w:ascii="Times New Roman" w:hAnsi="Times New Roman"/>
        </w:rPr>
        <w:t xml:space="preserve"> </w:t>
      </w:r>
      <w:r>
        <w:rPr>
          <w:rFonts w:ascii="Times New Roman" w:hAnsi="Times New Roman"/>
          <w:i/>
        </w:rPr>
        <w:t>AToolkit</w:t>
      </w:r>
      <w:r>
        <w:rPr>
          <w:rFonts w:ascii="Times New Roman" w:hAnsi="Times New Roman"/>
        </w:rPr>
        <w:t xml:space="preserve">. Eiropas Datu aizsardzības uzraudzītājs, 2017. gada 11. aprīlis, </w:t>
      </w:r>
      <w:hyperlink r:id="rId18">
        <w:r>
          <w:rPr>
            <w:rStyle w:val="Hyperlink"/>
            <w:rFonts w:ascii="Times New Roman" w:hAnsi="Times New Roman"/>
          </w:rPr>
          <w:t>https://edps.europa.eu/sites/edp/files/publication/17-04-11_necessity_toolkit_en_0.pdf</w:t>
        </w:r>
      </w:hyperlink>
      <w:r>
        <w:rPr>
          <w:rFonts w:ascii="Times New Roman" w:hAnsi="Times New Roman"/>
        </w:rPr>
        <w:t xml:space="preserve"> Piekļūts 2017. gada 24. aprīlī.</w:t>
      </w:r>
    </w:p>
  </w:footnote>
  <w:footnote w:id="37">
    <w:p w:rsidR="00F82569" w:rsidRPr="002372E9" w:rsidRDefault="00F82569" w:rsidP="00AF3592">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29. panta Datu aizsardzības darba grupas Pārredzamības pamatnostādnes saskaņā ar Regulu 2016/679, WP259. 2017. gada 28. novembris, </w:t>
      </w:r>
      <w:hyperlink r:id="rId19">
        <w:r>
          <w:rPr>
            <w:rStyle w:val="Hyperlink"/>
            <w:rFonts w:ascii="Times New Roman" w:hAnsi="Times New Roman"/>
          </w:rPr>
          <w:t>http://ec.europa.eu/newsroom/just/document.cfm?doc_id=48849</w:t>
        </w:r>
      </w:hyperlink>
      <w:r>
        <w:rPr>
          <w:rFonts w:ascii="Times New Roman" w:hAnsi="Times New Roman"/>
        </w:rPr>
        <w:t>. Piekļūts 2017. gada 18. decembrī.</w:t>
      </w:r>
    </w:p>
  </w:footnote>
  <w:footnote w:id="38">
    <w:p w:rsidR="00F82569" w:rsidRDefault="00F82569" w:rsidP="00AF3592">
      <w:pPr>
        <w:pStyle w:val="FootnoteText"/>
      </w:pPr>
      <w:r>
        <w:rPr>
          <w:rStyle w:val="FootnoteReference"/>
        </w:rPr>
        <w:footnoteRef/>
      </w:r>
      <w:r>
        <w:t xml:space="preserve"> </w:t>
      </w:r>
      <w:r>
        <w:rPr>
          <w:rFonts w:ascii="Times New Roman" w:hAnsi="Times New Roman"/>
        </w:rPr>
        <w:t>VDAR 12. pantā paredzēta kārtība, kāda piemērojama datu subjekta tiesību īstenošanai</w:t>
      </w:r>
    </w:p>
  </w:footnote>
  <w:footnote w:id="39">
    <w:p w:rsidR="00F82569" w:rsidRDefault="00F82569" w:rsidP="00AF3592">
      <w:pPr>
        <w:pStyle w:val="FootnoteText"/>
        <w:spacing w:line="240" w:lineRule="auto"/>
      </w:pPr>
      <w:r>
        <w:rPr>
          <w:rStyle w:val="FootnoteReference"/>
          <w:rFonts w:eastAsiaTheme="majorEastAsia"/>
        </w:rPr>
        <w:footnoteRef/>
      </w:r>
      <w:r>
        <w:t xml:space="preserve"> </w:t>
      </w:r>
      <w:r>
        <w:rPr>
          <w:rFonts w:ascii="Times New Roman" w:hAnsi="Times New Roman"/>
        </w:rPr>
        <w:t>Minēts 22. panta 1. un 4. punktā. 29. panta Datu aizsardzības darba grupas Pārredzamības pamatnostādnes attiecas uz vispārējām informācijas prasībām, kas noteiktas 13. un 14. pantā.</w:t>
      </w:r>
    </w:p>
  </w:footnote>
  <w:footnote w:id="40">
    <w:p w:rsidR="00F82569" w:rsidRPr="008F3B83" w:rsidRDefault="00F82569" w:rsidP="00AF3592">
      <w:pPr>
        <w:spacing w:line="240" w:lineRule="auto"/>
        <w:rPr>
          <w:rFonts w:ascii="Times New Roman" w:hAnsi="Times New Roman"/>
          <w:sz w:val="20"/>
          <w:szCs w:val="20"/>
        </w:rPr>
      </w:pPr>
      <w:r>
        <w:rPr>
          <w:rStyle w:val="FootnoteReference"/>
          <w:rFonts w:ascii="Times New Roman" w:hAnsi="Times New Roman"/>
          <w:sz w:val="20"/>
        </w:rPr>
        <w:footnoteRef/>
      </w:r>
      <w:r>
        <w:rPr>
          <w:rFonts w:ascii="Times New Roman" w:hAnsi="Times New Roman"/>
          <w:sz w:val="20"/>
        </w:rPr>
        <w:t xml:space="preserve"> VDAR 60. apsvērums: “Pārzinim būtu jāsniedz datu subjektam jebkāda papildu informāciju, kas vajadzīga, lai nodrošinātu godprātīgu un pārredzamu apstrādi, ņemot vērā konkrētos apstākļus un kontekstu, kādā personas dati tiek apstrādāti. Turklāt datu subjektam vajadzētu būt informētam par profilēšanu un šādas profilēšanas sekām.”</w:t>
      </w:r>
    </w:p>
  </w:footnote>
  <w:footnote w:id="41">
    <w:p w:rsidR="00F82569" w:rsidRPr="008F3B83" w:rsidRDefault="00F82569" w:rsidP="00AF3592">
      <w:pPr>
        <w:spacing w:line="240" w:lineRule="auto"/>
        <w:rPr>
          <w:rFonts w:ascii="Times New Roman" w:hAnsi="Times New Roman"/>
        </w:rPr>
      </w:pPr>
      <w:r>
        <w:rPr>
          <w:rStyle w:val="FootnoteReference"/>
        </w:rPr>
        <w:footnoteRef/>
      </w:r>
      <w:r>
        <w:rPr>
          <w:rFonts w:ascii="Times New Roman" w:hAnsi="Times New Roman"/>
          <w:sz w:val="20"/>
        </w:rPr>
        <w:t>Sarežģītība nav attaisnojums nesniegt datu subjektam informāciju. Regulas 58. apsvērumā ir noteikts, ka pārredzamības princips ir “jo īpaši svarīgs situācijās, kad iesaistīto personu skaits un praksē izmantoto tehnoloģiju sarežģītība apgrūtina datu subjekta iespējas zināt un saprast, vai tiek vākti viņa personas dati, kas to dara un kādā nolūkā, kā piemēram, tiešsaistes reklāmas gadījumā”.</w:t>
      </w:r>
    </w:p>
  </w:footnote>
  <w:footnote w:id="42">
    <w:p w:rsidR="00F82569" w:rsidRPr="00680044" w:rsidRDefault="00F82569" w:rsidP="00AF3592">
      <w:pPr>
        <w:autoSpaceDE w:val="0"/>
        <w:autoSpaceDN w:val="0"/>
        <w:adjustRightInd w:val="0"/>
        <w:spacing w:after="0" w:line="240" w:lineRule="auto"/>
        <w:rPr>
          <w:rFonts w:ascii="Times New Roman" w:eastAsia="Calibri" w:hAnsi="Times New Roman"/>
          <w:sz w:val="20"/>
          <w:szCs w:val="20"/>
          <w:lang w:eastAsia="fr-FR" w:bidi="ar-SA"/>
        </w:rPr>
      </w:pPr>
      <w:r>
        <w:rPr>
          <w:rStyle w:val="FootnoteReference"/>
          <w:rFonts w:ascii="Times New Roman" w:hAnsi="Times New Roman"/>
          <w:sz w:val="20"/>
        </w:rPr>
        <w:footnoteRef/>
      </w:r>
      <w:r>
        <w:rPr>
          <w:rFonts w:ascii="Times New Roman" w:hAnsi="Times New Roman"/>
          <w:sz w:val="20"/>
        </w:rPr>
        <w:t xml:space="preserve"> Eiropas Padome. Projekts skaidrojošajam ziņojumam par Eiropas Padomes Konvencijas Nr. 108 modernizēto versiju, 75. punkts:</w:t>
      </w:r>
      <w:r>
        <w:rPr>
          <w:rFonts w:ascii="Times New Roman" w:hAnsi="Times New Roman"/>
          <w:i/>
          <w:sz w:val="20"/>
        </w:rPr>
        <w:t xml:space="preserve"> </w:t>
      </w:r>
      <w:r>
        <w:rPr>
          <w:rFonts w:ascii="Times New Roman" w:hAnsi="Times New Roman"/>
          <w:sz w:val="20"/>
        </w:rPr>
        <w:t>“Datu subjektiem būtu jābūt tiesībām būt informētam par pamatojumu, kas tiek izmantots viņu datu apstrādes pamatā, tostarp šāda pamatojuma sekas, kura rezultātā tiek izdarīti secinājumi, jo īpaši gadījumos, kad automatizētai lēmumu pieņemšanai, tostarp profilēšanai, tiek izmantoti algoritmi.</w:t>
      </w:r>
      <w:r>
        <w:rPr>
          <w:rFonts w:ascii="Times New Roman" w:hAnsi="Times New Roman"/>
        </w:rPr>
        <w:t xml:space="preserve"> Piemēram, kredītspējas vērtēšanas gadījumā viņiem būtu jābūt tiesībām būt informētiem par loģiku, kas tiek izmantota viņu datu apstrādes pamatā, un kuras rezultātā tiek pieņemts apstiprinošs vai noraidošs lēmums, nevis tikai informācija par pašu lēmumu.</w:t>
      </w:r>
      <w:r>
        <w:rPr>
          <w:rFonts w:ascii="Times New Roman" w:hAnsi="Times New Roman"/>
          <w:sz w:val="20"/>
        </w:rPr>
        <w:t xml:space="preserve"> Bez izpratnes par šiem elementiem nebūtu iespējams efektīvi izmantot citus būtiskus aizsardzības pasākumus, piemēram, tiesības iebilst un tiesības iesniegt sūdzību kompetentajai iestādei.” </w:t>
      </w:r>
      <w:hyperlink r:id="rId20">
        <w:r>
          <w:rPr>
            <w:rStyle w:val="Hyperlink"/>
            <w:rFonts w:ascii="Times New Roman" w:hAnsi="Times New Roman"/>
            <w:sz w:val="20"/>
          </w:rPr>
          <w:t>https://rm.coe.int/CoERMPublicCommonSearchServices/DisplayDCTMContent?documentId=09000016806b6ec2</w:t>
        </w:r>
      </w:hyperlink>
      <w:r>
        <w:rPr>
          <w:rFonts w:ascii="Times New Roman" w:hAnsi="Times New Roman"/>
          <w:sz w:val="20"/>
        </w:rPr>
        <w:t xml:space="preserve"> . Piekļūts 2017. gada 24. aprīlī.</w:t>
      </w:r>
    </w:p>
  </w:footnote>
  <w:footnote w:id="43">
    <w:p w:rsidR="00F82569" w:rsidRDefault="00F82569" w:rsidP="00AF3592">
      <w:pPr>
        <w:pStyle w:val="FootnoteText"/>
      </w:pPr>
      <w:r>
        <w:rPr>
          <w:rStyle w:val="FootnoteReference"/>
        </w:rPr>
        <w:footnoteRef/>
      </w:r>
      <w:r>
        <w:t xml:space="preserve"> </w:t>
      </w:r>
      <w:r>
        <w:rPr>
          <w:rFonts w:ascii="Times New Roman" w:hAnsi="Times New Roman"/>
        </w:rPr>
        <w:t>VDAR 12. panta 3. punktā ir precizēti šīs informācijas sniegšanai paredzētie termiņi.</w:t>
      </w:r>
    </w:p>
  </w:footnote>
  <w:footnote w:id="44">
    <w:p w:rsidR="00F82569" w:rsidRPr="004B432D" w:rsidRDefault="00F82569" w:rsidP="00F35E5E">
      <w:pPr>
        <w:spacing w:after="0" w:line="240" w:lineRule="auto"/>
        <w:rPr>
          <w:rFonts w:ascii="Times New Roman" w:hAnsi="Times New Roman"/>
          <w:sz w:val="20"/>
          <w:szCs w:val="20"/>
        </w:rPr>
      </w:pPr>
      <w:r>
        <w:rPr>
          <w:rStyle w:val="FootnoteReference"/>
          <w:sz w:val="20"/>
        </w:rPr>
        <w:footnoteRef/>
      </w:r>
      <w:r>
        <w:rPr>
          <w:sz w:val="20"/>
        </w:rPr>
        <w:t xml:space="preserve"> </w:t>
      </w:r>
      <w:r>
        <w:rPr>
          <w:rFonts w:ascii="Times New Roman" w:hAnsi="Times New Roman"/>
          <w:sz w:val="20"/>
        </w:rPr>
        <w:t xml:space="preserve">VDAR 71. apsvērumā noteikts, ka: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8"/>
      </w:tblGrid>
      <w:tr w:rsidR="00F82569">
        <w:tc>
          <w:tcPr>
            <w:tcW w:w="9288" w:type="dxa"/>
          </w:tcPr>
          <w:p w:rsidR="00F82569" w:rsidRPr="004B432D" w:rsidRDefault="00F82569" w:rsidP="004B432D">
            <w:pPr>
              <w:spacing w:after="0" w:line="240" w:lineRule="auto"/>
              <w:rPr>
                <w:rFonts w:ascii="Times New Roman" w:hAnsi="Times New Roman"/>
                <w:sz w:val="20"/>
                <w:szCs w:val="20"/>
              </w:rPr>
            </w:pPr>
            <w:r>
              <w:rPr>
                <w:rFonts w:ascii="Times New Roman" w:hAnsi="Times New Roman"/>
                <w:sz w:val="20"/>
              </w:rPr>
              <w:t>“Lai nodrošinātu godprātīgu un pārredzamu apstrādi attiecībā uz datu subjektu, ņemot vērā konkrētos apstākļus un kontekstu, kurā personas dati tiek apstrādāti, pārzinim būtu jāizmanto piemērotas matemātiskās vai statistikas procedūras profilēšanai, jāveic atbilstīgi tehniski un organizatoriski pasākumi, lai jo īpaši nodrošinātu, ka tiek koriģēti faktori, kuru dēļ rodas personas datu neprecizitātes, un ka līdz minimumam ir samazināts kļūdu rašanās risks, (..)”</w:t>
            </w:r>
          </w:p>
        </w:tc>
      </w:tr>
    </w:tbl>
    <w:p w:rsidR="00F82569" w:rsidRDefault="00F82569" w:rsidP="00F35E5E">
      <w:pPr>
        <w:pStyle w:val="FootnoteText"/>
        <w:spacing w:after="0"/>
      </w:pPr>
    </w:p>
  </w:footnote>
  <w:footnote w:id="45">
    <w:p w:rsidR="00F82569" w:rsidRPr="00453396" w:rsidRDefault="00F82569" w:rsidP="00B056AE">
      <w:pPr>
        <w:pStyle w:val="FootnoteText"/>
        <w:rPr>
          <w:rFonts w:ascii="Times New Roman" w:hAnsi="Times New Roman"/>
        </w:rPr>
      </w:pPr>
      <w:r>
        <w:rPr>
          <w:rStyle w:val="FootnoteReference"/>
          <w:rFonts w:ascii="Times New Roman" w:eastAsiaTheme="majorEastAsia" w:hAnsi="Times New Roman"/>
        </w:rPr>
        <w:footnoteRef/>
      </w:r>
      <w:r>
        <w:rPr>
          <w:rFonts w:ascii="Times New Roman" w:hAnsi="Times New Roman"/>
        </w:rPr>
        <w:t xml:space="preserve"> Regulas 71. apsvērums: “Šāds pasākums nebūtu jāattiecina uz bērnu.”</w:t>
      </w:r>
    </w:p>
  </w:footnote>
  <w:footnote w:id="46">
    <w:p w:rsidR="00F82569" w:rsidRPr="00F82569" w:rsidRDefault="00F82569" w:rsidP="000631D9">
      <w:pPr>
        <w:pStyle w:val="FootnoteText"/>
        <w:spacing w:line="240" w:lineRule="auto"/>
      </w:pPr>
      <w:r>
        <w:rPr>
          <w:rStyle w:val="FootnoteReference"/>
        </w:rPr>
        <w:footnoteRef/>
      </w:r>
      <w:r>
        <w:t xml:space="preserve"> </w:t>
      </w:r>
      <w:r>
        <w:rPr>
          <w:rFonts w:ascii="Times New Roman" w:hAnsi="Times New Roman"/>
        </w:rPr>
        <w:t>29. panta Datu aizsardzības darba grupa Atzinumā 02/2013 par viedtālruņu lietojumprogrammām (WP202), kas pieņemts 2013. gada 27. februārī, īpašajā 3.10. sadaļā par bērniem, 26. lappusē ir noteikts, ka “pārziņiem nevajadzētu apstrādāt bērnu datus uzvedības reklāmas nolūkiem ne tieši, ne netieši, jo tas sniedzas ārpus bērna izpratnes un tādējādi pārsniegs likumīgas apstrādes robežas”.</w:t>
      </w:r>
    </w:p>
  </w:footnote>
  <w:footnote w:id="47">
    <w:p w:rsidR="00F82569" w:rsidRDefault="00F82569" w:rsidP="00B056AE">
      <w:pPr>
        <w:spacing w:after="0" w:line="240" w:lineRule="auto"/>
      </w:pPr>
      <w:r>
        <w:rPr>
          <w:rStyle w:val="FootnoteReference"/>
          <w:rFonts w:eastAsiaTheme="majorEastAsia"/>
        </w:rPr>
        <w:footnoteRef/>
      </w:r>
      <w:r>
        <w:t xml:space="preserve"> ES pētījumā par </w:t>
      </w:r>
      <w:hyperlink r:id="rId21">
        <w:r>
          <w:rPr>
            <w:rStyle w:val="Hyperlink"/>
            <w:rFonts w:ascii="Times New Roman" w:hAnsi="Times New Roman"/>
            <w:sz w:val="20"/>
          </w:rPr>
          <w:t>tirgvedības ietekmi uz bērnu uzvedību, izmantojot sociālos mēdijus, tiešsaistes spēles un mobilās lietotnes</w:t>
        </w:r>
      </w:hyperlink>
      <w:r>
        <w:t xml:space="preserve"> tika konstatēts, ka tirgvedības praksei ir nepārprotama ietekme uz bērnu uzvedību.</w:t>
      </w:r>
      <w:r>
        <w:rPr>
          <w:rFonts w:ascii="Times New Roman" w:hAnsi="Times New Roman"/>
          <w:sz w:val="20"/>
        </w:rPr>
        <w:t xml:space="preserve"> Šis pētījums balstījās uz bērniem vecumā no 6 līdz 12 gadiem.</w:t>
      </w:r>
    </w:p>
  </w:footnote>
  <w:footnote w:id="48">
    <w:p w:rsidR="00F82569" w:rsidRPr="0060552C" w:rsidRDefault="00F82569" w:rsidP="00B056AE">
      <w:pPr>
        <w:pStyle w:val="FootnoteText"/>
        <w:spacing w:after="0" w:line="240" w:lineRule="auto"/>
        <w:rPr>
          <w:rFonts w:ascii="Times New Roman" w:hAnsi="Times New Roman"/>
          <w:lang w:eastAsia="en-US"/>
        </w:rPr>
      </w:pPr>
      <w:r>
        <w:rPr>
          <w:rStyle w:val="FootnoteReference"/>
          <w:rFonts w:ascii="Times New Roman" w:eastAsiaTheme="majorEastAsia" w:hAnsi="Times New Roman"/>
        </w:rPr>
        <w:footnoteRef/>
      </w:r>
      <w:r>
        <w:rPr>
          <w:rFonts w:ascii="Times New Roman" w:hAnsi="Times New Roman"/>
        </w:rPr>
        <w:t xml:space="preserve"> Viens piemērs rīcības kodeksam, kas attiecas uz tirgvedību, kura vērsta uz bērniem, ir </w:t>
      </w:r>
      <w:r>
        <w:rPr>
          <w:rFonts w:ascii="Times New Roman" w:hAnsi="Times New Roman"/>
          <w:i/>
        </w:rPr>
        <w:t>FEDMA</w:t>
      </w:r>
      <w:r>
        <w:rPr>
          <w:rFonts w:ascii="Times New Roman" w:hAnsi="Times New Roman"/>
        </w:rPr>
        <w:t xml:space="preserve"> rīcības kodeksa </w:t>
      </w:r>
      <w:r w:rsidRPr="002B5D99">
        <w:rPr>
          <w:rFonts w:ascii="Times New Roman" w:hAnsi="Times New Roman"/>
        </w:rPr>
        <w:t xml:space="preserve">paskaidrojuma raksts, kas pieejams vietnē: </w:t>
      </w:r>
      <w:hyperlink r:id="rId22">
        <w:r w:rsidRPr="002B5D99">
          <w:rPr>
            <w:rStyle w:val="Hyperlink"/>
            <w:rFonts w:ascii="Times New Roman" w:hAnsi="Times New Roman"/>
          </w:rPr>
          <w:t>http://www.oecd.org/sti/ieconomy/2091875.pdf</w:t>
        </w:r>
      </w:hyperlink>
      <w:r w:rsidR="002B5D99">
        <w:rPr>
          <w:rStyle w:val="Hyperlink"/>
          <w:rFonts w:ascii="Times New Roman" w:hAnsi="Times New Roman"/>
        </w:rPr>
        <w:t xml:space="preserve"> </w:t>
      </w:r>
      <w:r w:rsidRPr="002B5D99">
        <w:rPr>
          <w:rFonts w:ascii="Times New Roman" w:hAnsi="Times New Roman"/>
        </w:rPr>
        <w:t>Piekļūts</w:t>
      </w:r>
      <w:r>
        <w:t xml:space="preserve"> </w:t>
      </w:r>
      <w:r>
        <w:rPr>
          <w:rFonts w:ascii="Times New Roman" w:hAnsi="Times New Roman"/>
        </w:rPr>
        <w:t xml:space="preserve">2017. gada 15. maijā. Skatīt jo īpaši: “6.2. Tirgotāji, kuru mērķauditorija vai daļa no tās ir bērni, nedrīkst izmantot bērnu uzticēšanos, lojalitāti, </w:t>
      </w:r>
      <w:r>
        <w:rPr>
          <w:rFonts w:ascii="Times New Roman" w:hAnsi="Times New Roman"/>
          <w:u w:val="single"/>
        </w:rPr>
        <w:t>neaizsargātību</w:t>
      </w:r>
      <w:r>
        <w:rPr>
          <w:rFonts w:ascii="Times New Roman" w:hAnsi="Times New Roman"/>
        </w:rPr>
        <w:t xml:space="preserve"> vai pieredzes trūkumu.; 6.8.5. Tirgotājiem nevajadzētu padarīt detalizētas personas informācijas vākšanu par nosacījumu bērna piekļuvei vietnei. Konkrēti, īpašus stimulus, piemēram, balvas piedāvājumus un spēles, nevajadzētu izmantot, lai mudinātu bērnus izpaust detalizētu personīgo informāciju.” </w:t>
      </w:r>
    </w:p>
  </w:footnote>
  <w:footnote w:id="49">
    <w:p w:rsidR="00F82569" w:rsidRPr="0060552C" w:rsidRDefault="00F82569" w:rsidP="00F82B0E">
      <w:pPr>
        <w:pStyle w:val="FootnoteText"/>
        <w:spacing w:after="0"/>
        <w:rPr>
          <w:rFonts w:ascii="Times New Roman" w:hAnsi="Times New Roman"/>
        </w:rPr>
      </w:pPr>
      <w:r>
        <w:rPr>
          <w:rStyle w:val="FootnoteReference"/>
          <w:rFonts w:ascii="Times New Roman" w:hAnsi="Times New Roman"/>
        </w:rPr>
        <w:footnoteRef/>
      </w:r>
      <w:r>
        <w:rPr>
          <w:rFonts w:ascii="Times New Roman" w:hAnsi="Times New Roman"/>
        </w:rPr>
        <w:t xml:space="preserve"> Kā to pieprasa VDAR 5. panta 2. punkts</w:t>
      </w:r>
      <w:r>
        <w:rPr>
          <w:rFonts w:ascii="Times New Roman" w:hAnsi="Times New Roman"/>
          <w:sz w:val="18"/>
        </w:rPr>
        <w:t xml:space="preserve"> </w:t>
      </w:r>
    </w:p>
  </w:footnote>
  <w:footnote w:id="50">
    <w:p w:rsidR="00F82569" w:rsidRPr="0060552C" w:rsidRDefault="00F82569" w:rsidP="00F82B0E">
      <w:pPr>
        <w:pStyle w:val="FootnoteText"/>
        <w:spacing w:after="0"/>
        <w:rPr>
          <w:rFonts w:ascii="Times New Roman" w:hAnsi="Times New Roman"/>
        </w:rPr>
      </w:pPr>
      <w:r>
        <w:rPr>
          <w:rStyle w:val="FootnoteReference"/>
          <w:rFonts w:ascii="Times New Roman" w:hAnsi="Times New Roman"/>
        </w:rPr>
        <w:footnoteRef/>
      </w:r>
      <w:r>
        <w:rPr>
          <w:rFonts w:ascii="Times New Roman" w:hAnsi="Times New Roman"/>
        </w:rPr>
        <w:t xml:space="preserve"> Atspoguļojot 13. panta 2. punkta f) apakšpunkta, 14. panta 2. punkta g) apakšpunkta un 22. panta 3. punkta prasības.</w:t>
      </w:r>
    </w:p>
  </w:footnote>
  <w:footnote w:id="51">
    <w:p w:rsidR="00F82569" w:rsidRPr="00DB13AD" w:rsidRDefault="00F82569" w:rsidP="00F82B0E">
      <w:pPr>
        <w:pStyle w:val="FootnoteText"/>
        <w:spacing w:after="0"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29. panta Datu aizsardzības darba grupas Pamatnostādnes par datu aizsardzības ietekmes novērtējumu (DAIN) un to, vai apstrāde “var radīt augstu risku” Regulas 2016/679 izpratnē. 2017. gada 4. aprīlis. </w:t>
      </w:r>
      <w:hyperlink r:id="rId23">
        <w:r>
          <w:rPr>
            <w:rStyle w:val="Hyperlink"/>
            <w:rFonts w:ascii="Times New Roman" w:hAnsi="Times New Roman"/>
          </w:rPr>
          <w:t>http://ec.europa.eu/newsroom/document.cfm?doc_id=44137</w:t>
        </w:r>
      </w:hyperlink>
      <w:r>
        <w:rPr>
          <w:rFonts w:ascii="Times New Roman" w:hAnsi="Times New Roman"/>
        </w:rPr>
        <w:t xml:space="preserve"> Piekļūts 2017. gada 24. aprīlī.</w:t>
      </w:r>
    </w:p>
  </w:footnote>
  <w:footnote w:id="52">
    <w:p w:rsidR="00F82569" w:rsidRDefault="00F82569">
      <w:pPr>
        <w:pStyle w:val="FootnoteText"/>
      </w:pPr>
      <w:r>
        <w:rPr>
          <w:rStyle w:val="FootnoteReference"/>
        </w:rPr>
        <w:footnoteRef/>
      </w:r>
      <w:r>
        <w:t xml:space="preserve"> </w:t>
      </w:r>
      <w:r>
        <w:rPr>
          <w:rFonts w:ascii="Times New Roman" w:hAnsi="Times New Roman"/>
        </w:rPr>
        <w:t xml:space="preserve">29. panta Datu aizsardzības darba grupas Pamatnostādnes par datu aizsardzības speciālistiem (DAS). 2017. gada 5. aprīlis; </w:t>
      </w:r>
      <w:hyperlink r:id="rId24">
        <w:r>
          <w:rPr>
            <w:rStyle w:val="Hyperlink"/>
            <w:rFonts w:ascii="Times New Roman" w:hAnsi="Times New Roman"/>
          </w:rPr>
          <w:t>http://ec.europa.eu/newsroom/article29/item-detail.cfm?item_id=612048</w:t>
        </w:r>
      </w:hyperlink>
      <w:r>
        <w:rPr>
          <w:rFonts w:ascii="Times New Roman" w:hAnsi="Times New Roman"/>
        </w:rPr>
        <w:t xml:space="preserve"> Piekļūts 2018. gada 22. janvārī</w:t>
      </w:r>
    </w:p>
  </w:footnote>
  <w:footnote w:id="53">
    <w:p w:rsidR="00F82569" w:rsidRPr="00DE6E88" w:rsidRDefault="00F82569" w:rsidP="00DE6E88">
      <w:pPr>
        <w:spacing w:after="0" w:line="240" w:lineRule="auto"/>
        <w:rPr>
          <w:rFonts w:ascii="Times New Roman" w:hAnsi="Times New Roman"/>
        </w:rPr>
      </w:pPr>
      <w:r>
        <w:rPr>
          <w:rStyle w:val="FootnoteReference"/>
        </w:rPr>
        <w:footnoteRef/>
      </w:r>
      <w:r>
        <w:t xml:space="preserve"> Pārziņiem ir arī jānodrošina spēkā esošas stingras procedūras, lai spētu izpildīt savus 15.-22. pantā noteiktos pienākumus VDAR noteiktajos termiņos.</w:t>
      </w:r>
      <w:r>
        <w:rPr>
          <w:rFonts w:ascii="Times New Roman" w:hAnsi="Times New Roman"/>
        </w:rPr>
        <w:t xml:space="preserve"> </w:t>
      </w:r>
    </w:p>
  </w:footnote>
  <w:footnote w:id="54">
    <w:p w:rsidR="00F82569" w:rsidRPr="00405FB8" w:rsidRDefault="00F82569" w:rsidP="003A3205">
      <w:pPr>
        <w:spacing w:line="240" w:lineRule="auto"/>
        <w:rPr>
          <w:rFonts w:ascii="Times New Roman" w:hAnsi="Times New Roman"/>
          <w:bCs/>
        </w:rPr>
      </w:pPr>
      <w:r>
        <w:rPr>
          <w:rStyle w:val="FootnoteReference"/>
        </w:rPr>
        <w:footnoteRef/>
      </w:r>
      <w:r>
        <w:t xml:space="preserve"> Informācijas komisāra birojs — </w:t>
      </w:r>
      <w:r>
        <w:rPr>
          <w:i/>
        </w:rPr>
        <w:t>Big data, artificial intelligence, machine learning and data protection</w:t>
      </w:r>
      <w:r>
        <w:t xml:space="preserve"> (Lielie dati, mākslīgais intelekts, mašīnmācīšanās un datu aizsardzība), versija 2.0, 03/2017.</w:t>
      </w:r>
      <w:r>
        <w:rPr>
          <w:rFonts w:ascii="Times New Roman" w:hAnsi="Times New Roman"/>
        </w:rPr>
        <w:t xml:space="preserve"> </w:t>
      </w:r>
      <w:r>
        <w:rPr>
          <w:rFonts w:ascii="Times New Roman" w:hAnsi="Times New Roman"/>
          <w:sz w:val="20"/>
        </w:rPr>
        <w:t>87. lpp., 194. punkts, 2017. gada marts.</w:t>
      </w:r>
      <w:r>
        <w:t xml:space="preserve"> </w:t>
      </w:r>
      <w:hyperlink r:id="rId25">
        <w:r>
          <w:rPr>
            <w:rStyle w:val="Hyperlink"/>
            <w:rFonts w:ascii="Times New Roman" w:hAnsi="Times New Roman"/>
            <w:sz w:val="20"/>
          </w:rPr>
          <w:t>https://ico.org.uk/media/for-organisations/documents/2013559/big-data-ai-ml-and-data-protection.pdf</w:t>
        </w:r>
      </w:hyperlink>
      <w:r>
        <w:rPr>
          <w:rFonts w:ascii="Times New Roman" w:hAnsi="Times New Roman"/>
        </w:rPr>
        <w:t xml:space="preserve"> </w:t>
      </w:r>
      <w:r>
        <w:rPr>
          <w:rFonts w:ascii="Times New Roman" w:hAnsi="Times New Roman"/>
          <w:sz w:val="20"/>
        </w:rPr>
        <w:t>Piekļūts 2017. gada 24. aprīlis</w:t>
      </w:r>
    </w:p>
    <w:p w:rsidR="00F82569" w:rsidRDefault="00F82569">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F82569" w:rsidTr="00BC0C9C">
      <w:trPr>
        <w:trHeight w:val="983"/>
      </w:trPr>
      <w:tc>
        <w:tcPr>
          <w:tcW w:w="7938" w:type="dxa"/>
        </w:tcPr>
        <w:p w:rsidR="00F82569" w:rsidRDefault="00F82569" w:rsidP="00BC0C9C">
          <w:pPr>
            <w:pStyle w:val="ZDGName"/>
            <w:jc w:val="left"/>
            <w:rPr>
              <w:rFonts w:ascii="Franklin Gothic Medium" w:hAnsi="Franklin Gothic Medium"/>
              <w:sz w:val="28"/>
            </w:rPr>
          </w:pPr>
        </w:p>
        <w:p w:rsidR="00F82569" w:rsidRDefault="00F82569" w:rsidP="00BC0C9C">
          <w:pPr>
            <w:rPr>
              <w:rFonts w:ascii="Franklin Gothic Medium" w:hAnsi="Franklin Gothic Medium"/>
              <w:sz w:val="28"/>
            </w:rPr>
          </w:pPr>
          <w:r>
            <w:rPr>
              <w:rFonts w:ascii="Franklin Gothic Medium" w:hAnsi="Franklin Gothic Medium"/>
              <w:sz w:val="28"/>
            </w:rPr>
            <w:t>29. PANTA DATU AIZSARDZĪBAS DARBA GRUPA</w:t>
          </w:r>
        </w:p>
        <w:p w:rsidR="00F82569" w:rsidRDefault="00F82569" w:rsidP="00BC0C9C">
          <w:pPr>
            <w:rPr>
              <w:sz w:val="18"/>
            </w:rPr>
          </w:pPr>
        </w:p>
      </w:tc>
      <w:tc>
        <w:tcPr>
          <w:tcW w:w="1701" w:type="dxa"/>
        </w:tcPr>
        <w:p w:rsidR="00F82569" w:rsidRDefault="00F82569" w:rsidP="00BC0C9C">
          <w:bookmarkStart w:id="126" w:name="_MON_1068647884"/>
          <w:bookmarkStart w:id="127" w:name="_MON_1075125593"/>
          <w:bookmarkStart w:id="128" w:name="_MON_1104334729"/>
          <w:bookmarkStart w:id="129" w:name="_MON_1104603406"/>
          <w:bookmarkEnd w:id="126"/>
          <w:bookmarkEnd w:id="127"/>
          <w:bookmarkEnd w:id="128"/>
          <w:bookmarkEnd w:id="129"/>
          <w:r>
            <w:rPr>
              <w:noProof/>
              <w:lang w:val="en-GB" w:eastAsia="en-GB" w:bidi="ar-SA"/>
            </w:rPr>
            <w:drawing>
              <wp:inline distT="0" distB="0" distL="0" distR="0" wp14:anchorId="7D0218AB" wp14:editId="54795F97">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rsidR="00F82569" w:rsidRDefault="00F825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E3C91"/>
    <w:multiLevelType w:val="hybridMultilevel"/>
    <w:tmpl w:val="3CC24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9B119B"/>
    <w:multiLevelType w:val="hybridMultilevel"/>
    <w:tmpl w:val="270EC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AA0A81"/>
    <w:multiLevelType w:val="hybridMultilevel"/>
    <w:tmpl w:val="3D3A30BA"/>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3" w15:restartNumberingAfterBreak="0">
    <w:nsid w:val="0C764130"/>
    <w:multiLevelType w:val="hybridMultilevel"/>
    <w:tmpl w:val="39FA74E8"/>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4" w15:restartNumberingAfterBreak="0">
    <w:nsid w:val="0D1F00DB"/>
    <w:multiLevelType w:val="hybridMultilevel"/>
    <w:tmpl w:val="DC3EDD88"/>
    <w:lvl w:ilvl="0" w:tplc="08090001">
      <w:start w:val="1"/>
      <w:numFmt w:val="bullet"/>
      <w:lvlText w:val=""/>
      <w:lvlJc w:val="left"/>
      <w:pPr>
        <w:ind w:left="720" w:hanging="360"/>
      </w:pPr>
      <w:rPr>
        <w:rFonts w:ascii="Symbol" w:hAnsi="Symbol" w:hint="default"/>
      </w:rPr>
    </w:lvl>
    <w:lvl w:ilvl="1" w:tplc="4CFA9C70">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37570F"/>
    <w:multiLevelType w:val="hybridMultilevel"/>
    <w:tmpl w:val="3B8CC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632FA0"/>
    <w:multiLevelType w:val="hybridMultilevel"/>
    <w:tmpl w:val="927C323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7" w15:restartNumberingAfterBreak="0">
    <w:nsid w:val="12AB59CE"/>
    <w:multiLevelType w:val="hybridMultilevel"/>
    <w:tmpl w:val="E012AB8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8"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545C54"/>
    <w:multiLevelType w:val="hybridMultilevel"/>
    <w:tmpl w:val="9A461E9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0" w15:restartNumberingAfterBreak="0">
    <w:nsid w:val="1B4B387B"/>
    <w:multiLevelType w:val="hybridMultilevel"/>
    <w:tmpl w:val="14765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F16E15"/>
    <w:multiLevelType w:val="multilevel"/>
    <w:tmpl w:val="C956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E1A068D"/>
    <w:multiLevelType w:val="hybridMultilevel"/>
    <w:tmpl w:val="D264ED92"/>
    <w:lvl w:ilvl="0" w:tplc="4126D9DE">
      <w:start w:val="2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ED03A46"/>
    <w:multiLevelType w:val="hybridMultilevel"/>
    <w:tmpl w:val="3626D4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1AC0977"/>
    <w:multiLevelType w:val="hybridMultilevel"/>
    <w:tmpl w:val="BB38C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2D6167"/>
    <w:multiLevelType w:val="hybridMultilevel"/>
    <w:tmpl w:val="D1460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2D57DA8"/>
    <w:multiLevelType w:val="hybridMultilevel"/>
    <w:tmpl w:val="28268B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32D2958"/>
    <w:multiLevelType w:val="hybridMultilevel"/>
    <w:tmpl w:val="7E180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3495F1B"/>
    <w:multiLevelType w:val="hybridMultilevel"/>
    <w:tmpl w:val="A524E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8215F2"/>
    <w:multiLevelType w:val="hybridMultilevel"/>
    <w:tmpl w:val="254412E6"/>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0" w15:restartNumberingAfterBreak="0">
    <w:nsid w:val="30B65FF9"/>
    <w:multiLevelType w:val="hybridMultilevel"/>
    <w:tmpl w:val="55B43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0B716F0"/>
    <w:multiLevelType w:val="hybridMultilevel"/>
    <w:tmpl w:val="6A26A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3" w15:restartNumberingAfterBreak="0">
    <w:nsid w:val="3AB0400A"/>
    <w:multiLevelType w:val="multilevel"/>
    <w:tmpl w:val="0428D8D2"/>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pStyle w:val="Heading2"/>
      <w:lvlText w:val="%2."/>
      <w:lvlJc w:val="left"/>
      <w:pPr>
        <w:ind w:left="142"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3C2E6BA7"/>
    <w:multiLevelType w:val="hybridMultilevel"/>
    <w:tmpl w:val="5568F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F9B6EFE"/>
    <w:multiLevelType w:val="hybridMultilevel"/>
    <w:tmpl w:val="85744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FF725A1"/>
    <w:multiLevelType w:val="hybridMultilevel"/>
    <w:tmpl w:val="AC64070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7"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6295D34"/>
    <w:multiLevelType w:val="hybridMultilevel"/>
    <w:tmpl w:val="B328A3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9E81291"/>
    <w:multiLevelType w:val="hybridMultilevel"/>
    <w:tmpl w:val="3D348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AF30981"/>
    <w:multiLevelType w:val="hybridMultilevel"/>
    <w:tmpl w:val="ADFC0A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DAC144C"/>
    <w:multiLevelType w:val="hybridMultilevel"/>
    <w:tmpl w:val="AEF45D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EB6747C"/>
    <w:multiLevelType w:val="hybridMultilevel"/>
    <w:tmpl w:val="2AC4ED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59722554"/>
    <w:multiLevelType w:val="hybridMultilevel"/>
    <w:tmpl w:val="9A74D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A640A9B"/>
    <w:multiLevelType w:val="hybridMultilevel"/>
    <w:tmpl w:val="04C451F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C1B30AF"/>
    <w:multiLevelType w:val="hybridMultilevel"/>
    <w:tmpl w:val="C556037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6" w15:restartNumberingAfterBreak="0">
    <w:nsid w:val="5C9335E8"/>
    <w:multiLevelType w:val="hybridMultilevel"/>
    <w:tmpl w:val="9CEA3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1B82707"/>
    <w:multiLevelType w:val="hybridMultilevel"/>
    <w:tmpl w:val="BE7C36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1E72136"/>
    <w:multiLevelType w:val="hybridMultilevel"/>
    <w:tmpl w:val="B53ADFE2"/>
    <w:lvl w:ilvl="0" w:tplc="08090003">
      <w:start w:val="1"/>
      <w:numFmt w:val="bullet"/>
      <w:lvlText w:val="o"/>
      <w:lvlJc w:val="left"/>
      <w:pPr>
        <w:ind w:left="1497" w:hanging="360"/>
      </w:pPr>
      <w:rPr>
        <w:rFonts w:ascii="Courier New" w:hAnsi="Courier New" w:cs="Courier New" w:hint="default"/>
      </w:rPr>
    </w:lvl>
    <w:lvl w:ilvl="1" w:tplc="08090003" w:tentative="1">
      <w:start w:val="1"/>
      <w:numFmt w:val="bullet"/>
      <w:lvlText w:val="o"/>
      <w:lvlJc w:val="left"/>
      <w:pPr>
        <w:ind w:left="2217" w:hanging="360"/>
      </w:pPr>
      <w:rPr>
        <w:rFonts w:ascii="Courier New" w:hAnsi="Courier New" w:cs="Courier New" w:hint="default"/>
      </w:rPr>
    </w:lvl>
    <w:lvl w:ilvl="2" w:tplc="08090005" w:tentative="1">
      <w:start w:val="1"/>
      <w:numFmt w:val="bullet"/>
      <w:lvlText w:val=""/>
      <w:lvlJc w:val="left"/>
      <w:pPr>
        <w:ind w:left="2937" w:hanging="360"/>
      </w:pPr>
      <w:rPr>
        <w:rFonts w:ascii="Wingdings" w:hAnsi="Wingdings" w:hint="default"/>
      </w:rPr>
    </w:lvl>
    <w:lvl w:ilvl="3" w:tplc="08090001" w:tentative="1">
      <w:start w:val="1"/>
      <w:numFmt w:val="bullet"/>
      <w:lvlText w:val=""/>
      <w:lvlJc w:val="left"/>
      <w:pPr>
        <w:ind w:left="3657" w:hanging="360"/>
      </w:pPr>
      <w:rPr>
        <w:rFonts w:ascii="Symbol" w:hAnsi="Symbol" w:hint="default"/>
      </w:rPr>
    </w:lvl>
    <w:lvl w:ilvl="4" w:tplc="08090003" w:tentative="1">
      <w:start w:val="1"/>
      <w:numFmt w:val="bullet"/>
      <w:lvlText w:val="o"/>
      <w:lvlJc w:val="left"/>
      <w:pPr>
        <w:ind w:left="4377" w:hanging="360"/>
      </w:pPr>
      <w:rPr>
        <w:rFonts w:ascii="Courier New" w:hAnsi="Courier New" w:cs="Courier New" w:hint="default"/>
      </w:rPr>
    </w:lvl>
    <w:lvl w:ilvl="5" w:tplc="08090005" w:tentative="1">
      <w:start w:val="1"/>
      <w:numFmt w:val="bullet"/>
      <w:lvlText w:val=""/>
      <w:lvlJc w:val="left"/>
      <w:pPr>
        <w:ind w:left="5097" w:hanging="360"/>
      </w:pPr>
      <w:rPr>
        <w:rFonts w:ascii="Wingdings" w:hAnsi="Wingdings" w:hint="default"/>
      </w:rPr>
    </w:lvl>
    <w:lvl w:ilvl="6" w:tplc="08090001" w:tentative="1">
      <w:start w:val="1"/>
      <w:numFmt w:val="bullet"/>
      <w:lvlText w:val=""/>
      <w:lvlJc w:val="left"/>
      <w:pPr>
        <w:ind w:left="5817" w:hanging="360"/>
      </w:pPr>
      <w:rPr>
        <w:rFonts w:ascii="Symbol" w:hAnsi="Symbol" w:hint="default"/>
      </w:rPr>
    </w:lvl>
    <w:lvl w:ilvl="7" w:tplc="08090003" w:tentative="1">
      <w:start w:val="1"/>
      <w:numFmt w:val="bullet"/>
      <w:lvlText w:val="o"/>
      <w:lvlJc w:val="left"/>
      <w:pPr>
        <w:ind w:left="6537" w:hanging="360"/>
      </w:pPr>
      <w:rPr>
        <w:rFonts w:ascii="Courier New" w:hAnsi="Courier New" w:cs="Courier New" w:hint="default"/>
      </w:rPr>
    </w:lvl>
    <w:lvl w:ilvl="8" w:tplc="08090005" w:tentative="1">
      <w:start w:val="1"/>
      <w:numFmt w:val="bullet"/>
      <w:lvlText w:val=""/>
      <w:lvlJc w:val="left"/>
      <w:pPr>
        <w:ind w:left="7257" w:hanging="360"/>
      </w:pPr>
      <w:rPr>
        <w:rFonts w:ascii="Wingdings" w:hAnsi="Wingdings" w:hint="default"/>
      </w:rPr>
    </w:lvl>
  </w:abstractNum>
  <w:abstractNum w:abstractNumId="39" w15:restartNumberingAfterBreak="0">
    <w:nsid w:val="6E0F7640"/>
    <w:multiLevelType w:val="hybridMultilevel"/>
    <w:tmpl w:val="A1E09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E197CB1"/>
    <w:multiLevelType w:val="hybridMultilevel"/>
    <w:tmpl w:val="B472F5C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41" w15:restartNumberingAfterBreak="0">
    <w:nsid w:val="74D859E6"/>
    <w:multiLevelType w:val="hybridMultilevel"/>
    <w:tmpl w:val="12C20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A2D61D8"/>
    <w:multiLevelType w:val="hybridMultilevel"/>
    <w:tmpl w:val="C0AE80E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3" w15:restartNumberingAfterBreak="0">
    <w:nsid w:val="7B1409A4"/>
    <w:multiLevelType w:val="hybridMultilevel"/>
    <w:tmpl w:val="F61644F2"/>
    <w:lvl w:ilvl="0" w:tplc="08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num w:numId="1">
    <w:abstractNumId w:val="23"/>
  </w:num>
  <w:num w:numId="2">
    <w:abstractNumId w:val="12"/>
  </w:num>
  <w:num w:numId="3">
    <w:abstractNumId w:val="43"/>
  </w:num>
  <w:num w:numId="4">
    <w:abstractNumId w:val="1"/>
  </w:num>
  <w:num w:numId="5">
    <w:abstractNumId w:val="20"/>
  </w:num>
  <w:num w:numId="6">
    <w:abstractNumId w:val="27"/>
  </w:num>
  <w:num w:numId="7">
    <w:abstractNumId w:val="5"/>
  </w:num>
  <w:num w:numId="8">
    <w:abstractNumId w:val="10"/>
  </w:num>
  <w:num w:numId="9">
    <w:abstractNumId w:val="19"/>
  </w:num>
  <w:num w:numId="10">
    <w:abstractNumId w:val="40"/>
  </w:num>
  <w:num w:numId="11">
    <w:abstractNumId w:val="21"/>
  </w:num>
  <w:num w:numId="12">
    <w:abstractNumId w:val="4"/>
  </w:num>
  <w:num w:numId="13">
    <w:abstractNumId w:val="18"/>
  </w:num>
  <w:num w:numId="14">
    <w:abstractNumId w:val="7"/>
  </w:num>
  <w:num w:numId="15">
    <w:abstractNumId w:val="37"/>
  </w:num>
  <w:num w:numId="16">
    <w:abstractNumId w:val="41"/>
  </w:num>
  <w:num w:numId="17">
    <w:abstractNumId w:val="24"/>
  </w:num>
  <w:num w:numId="18">
    <w:abstractNumId w:val="26"/>
  </w:num>
  <w:num w:numId="19">
    <w:abstractNumId w:val="22"/>
  </w:num>
  <w:num w:numId="20">
    <w:abstractNumId w:val="6"/>
  </w:num>
  <w:num w:numId="21">
    <w:abstractNumId w:val="2"/>
  </w:num>
  <w:num w:numId="22">
    <w:abstractNumId w:val="29"/>
  </w:num>
  <w:num w:numId="23">
    <w:abstractNumId w:val="9"/>
  </w:num>
  <w:num w:numId="24">
    <w:abstractNumId w:val="14"/>
  </w:num>
  <w:num w:numId="25">
    <w:abstractNumId w:val="15"/>
  </w:num>
  <w:num w:numId="26">
    <w:abstractNumId w:val="8"/>
  </w:num>
  <w:num w:numId="27">
    <w:abstractNumId w:val="0"/>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36"/>
  </w:num>
  <w:num w:numId="31">
    <w:abstractNumId w:val="13"/>
  </w:num>
  <w:num w:numId="32">
    <w:abstractNumId w:val="30"/>
  </w:num>
  <w:num w:numId="33">
    <w:abstractNumId w:val="23"/>
  </w:num>
  <w:num w:numId="34">
    <w:abstractNumId w:val="23"/>
  </w:num>
  <w:num w:numId="35">
    <w:abstractNumId w:val="23"/>
  </w:num>
  <w:num w:numId="36">
    <w:abstractNumId w:val="23"/>
  </w:num>
  <w:num w:numId="37">
    <w:abstractNumId w:val="23"/>
  </w:num>
  <w:num w:numId="38">
    <w:abstractNumId w:val="23"/>
  </w:num>
  <w:num w:numId="39">
    <w:abstractNumId w:val="23"/>
  </w:num>
  <w:num w:numId="40">
    <w:abstractNumId w:val="23"/>
  </w:num>
  <w:num w:numId="41">
    <w:abstractNumId w:val="23"/>
  </w:num>
  <w:num w:numId="42">
    <w:abstractNumId w:val="23"/>
  </w:num>
  <w:num w:numId="43">
    <w:abstractNumId w:val="23"/>
  </w:num>
  <w:num w:numId="44">
    <w:abstractNumId w:val="23"/>
  </w:num>
  <w:num w:numId="45">
    <w:abstractNumId w:val="23"/>
  </w:num>
  <w:num w:numId="46">
    <w:abstractNumId w:val="23"/>
  </w:num>
  <w:num w:numId="47">
    <w:abstractNumId w:val="35"/>
  </w:num>
  <w:num w:numId="48">
    <w:abstractNumId w:val="31"/>
  </w:num>
  <w:num w:numId="49">
    <w:abstractNumId w:val="25"/>
  </w:num>
  <w:num w:numId="50">
    <w:abstractNumId w:val="34"/>
  </w:num>
  <w:num w:numId="51">
    <w:abstractNumId w:val="3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9"/>
  </w:num>
  <w:num w:numId="56">
    <w:abstractNumId w:val="11"/>
  </w:num>
  <w:num w:numId="57">
    <w:abstractNumId w:val="42"/>
  </w:num>
  <w:num w:numId="58">
    <w:abstractNumId w:val="17"/>
  </w:num>
  <w:num w:numId="59">
    <w:abstractNumId w:val="28"/>
  </w:num>
  <w:num w:numId="60">
    <w:abstractNumId w:val="32"/>
  </w:num>
  <w:num w:numId="61">
    <w:abstractNumId w:val="1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6" w:nlCheck="1" w:checkStyle="1"/>
  <w:activeWritingStyle w:appName="MSWord" w:lang="fr-FR" w:vendorID="64" w:dllVersion="6" w:nlCheck="1" w:checkStyle="1"/>
  <w:activeWritingStyle w:appName="MSWord" w:lang="da-DK" w:vendorID="64" w:dllVersion="6" w:nlCheck="1" w:checkStyle="0"/>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de-DE" w:vendorID="64" w:dllVersion="131078" w:nlCheck="1" w:checkStyle="1"/>
  <w:activeWritingStyle w:appName="MSWord" w:lang="fr-BE" w:vendorID="64" w:dllVersion="131078" w:nlCheck="1" w:checkStyle="1"/>
  <w:defaultTabStop w:val="708"/>
  <w:hyphenationZone w:val="425"/>
  <w:drawingGridHorizontalSpacing w:val="110"/>
  <w:displayHorizont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BD9"/>
    <w:rsid w:val="00001FD7"/>
    <w:rsid w:val="00002D06"/>
    <w:rsid w:val="00002EC3"/>
    <w:rsid w:val="000030D4"/>
    <w:rsid w:val="0000333B"/>
    <w:rsid w:val="00003651"/>
    <w:rsid w:val="00003DE1"/>
    <w:rsid w:val="00004128"/>
    <w:rsid w:val="000043FF"/>
    <w:rsid w:val="00004DEC"/>
    <w:rsid w:val="00006B6C"/>
    <w:rsid w:val="00007E7B"/>
    <w:rsid w:val="00010309"/>
    <w:rsid w:val="00010B46"/>
    <w:rsid w:val="00010EFE"/>
    <w:rsid w:val="00011DF5"/>
    <w:rsid w:val="00012284"/>
    <w:rsid w:val="0001304D"/>
    <w:rsid w:val="000135B2"/>
    <w:rsid w:val="00013EA5"/>
    <w:rsid w:val="000153CE"/>
    <w:rsid w:val="00015DC8"/>
    <w:rsid w:val="00015FEE"/>
    <w:rsid w:val="00016000"/>
    <w:rsid w:val="00017816"/>
    <w:rsid w:val="00021AD5"/>
    <w:rsid w:val="0002264B"/>
    <w:rsid w:val="00023D08"/>
    <w:rsid w:val="00024381"/>
    <w:rsid w:val="000249F3"/>
    <w:rsid w:val="00026E53"/>
    <w:rsid w:val="000271A4"/>
    <w:rsid w:val="00027330"/>
    <w:rsid w:val="00027444"/>
    <w:rsid w:val="00030321"/>
    <w:rsid w:val="00030443"/>
    <w:rsid w:val="00033287"/>
    <w:rsid w:val="000341AA"/>
    <w:rsid w:val="00034610"/>
    <w:rsid w:val="000366B3"/>
    <w:rsid w:val="000368AE"/>
    <w:rsid w:val="000368CC"/>
    <w:rsid w:val="00037189"/>
    <w:rsid w:val="0003734E"/>
    <w:rsid w:val="00037745"/>
    <w:rsid w:val="00037756"/>
    <w:rsid w:val="0004054F"/>
    <w:rsid w:val="00041721"/>
    <w:rsid w:val="00041F67"/>
    <w:rsid w:val="000421A8"/>
    <w:rsid w:val="00042519"/>
    <w:rsid w:val="00042F5E"/>
    <w:rsid w:val="00043936"/>
    <w:rsid w:val="00043AE7"/>
    <w:rsid w:val="00044EDF"/>
    <w:rsid w:val="00044F51"/>
    <w:rsid w:val="00045351"/>
    <w:rsid w:val="00045704"/>
    <w:rsid w:val="000457AA"/>
    <w:rsid w:val="00045D58"/>
    <w:rsid w:val="000461CC"/>
    <w:rsid w:val="00046951"/>
    <w:rsid w:val="0004744A"/>
    <w:rsid w:val="00047AA5"/>
    <w:rsid w:val="00052332"/>
    <w:rsid w:val="00052985"/>
    <w:rsid w:val="00052B0F"/>
    <w:rsid w:val="000531C8"/>
    <w:rsid w:val="000536B1"/>
    <w:rsid w:val="00055FB6"/>
    <w:rsid w:val="0006062E"/>
    <w:rsid w:val="000615B8"/>
    <w:rsid w:val="00062B73"/>
    <w:rsid w:val="000631D9"/>
    <w:rsid w:val="00063774"/>
    <w:rsid w:val="000639F8"/>
    <w:rsid w:val="000647B4"/>
    <w:rsid w:val="00065631"/>
    <w:rsid w:val="00066176"/>
    <w:rsid w:val="000664FE"/>
    <w:rsid w:val="0006793B"/>
    <w:rsid w:val="00067942"/>
    <w:rsid w:val="00067F3F"/>
    <w:rsid w:val="00070BAF"/>
    <w:rsid w:val="00071700"/>
    <w:rsid w:val="00071D6E"/>
    <w:rsid w:val="00071F81"/>
    <w:rsid w:val="000720C3"/>
    <w:rsid w:val="00072231"/>
    <w:rsid w:val="000725C5"/>
    <w:rsid w:val="00072A07"/>
    <w:rsid w:val="00072E39"/>
    <w:rsid w:val="00073A94"/>
    <w:rsid w:val="00075680"/>
    <w:rsid w:val="0007680C"/>
    <w:rsid w:val="00076DC7"/>
    <w:rsid w:val="00077474"/>
    <w:rsid w:val="00077B33"/>
    <w:rsid w:val="00077F66"/>
    <w:rsid w:val="00080EE4"/>
    <w:rsid w:val="00081988"/>
    <w:rsid w:val="00081AD7"/>
    <w:rsid w:val="00083B7D"/>
    <w:rsid w:val="00084256"/>
    <w:rsid w:val="00084EAD"/>
    <w:rsid w:val="000853A3"/>
    <w:rsid w:val="000873B3"/>
    <w:rsid w:val="00087518"/>
    <w:rsid w:val="00090A13"/>
    <w:rsid w:val="00090C9F"/>
    <w:rsid w:val="00091235"/>
    <w:rsid w:val="00091E76"/>
    <w:rsid w:val="00092689"/>
    <w:rsid w:val="00093D24"/>
    <w:rsid w:val="000953A6"/>
    <w:rsid w:val="00095737"/>
    <w:rsid w:val="0009671F"/>
    <w:rsid w:val="000967E1"/>
    <w:rsid w:val="0009709C"/>
    <w:rsid w:val="00097654"/>
    <w:rsid w:val="000A0536"/>
    <w:rsid w:val="000A0A69"/>
    <w:rsid w:val="000A0C35"/>
    <w:rsid w:val="000A0F9B"/>
    <w:rsid w:val="000A1925"/>
    <w:rsid w:val="000A2035"/>
    <w:rsid w:val="000A2484"/>
    <w:rsid w:val="000A2C14"/>
    <w:rsid w:val="000A34A3"/>
    <w:rsid w:val="000A366D"/>
    <w:rsid w:val="000A3FFA"/>
    <w:rsid w:val="000A416B"/>
    <w:rsid w:val="000A424C"/>
    <w:rsid w:val="000A5041"/>
    <w:rsid w:val="000A50D0"/>
    <w:rsid w:val="000A540A"/>
    <w:rsid w:val="000A683D"/>
    <w:rsid w:val="000A71B2"/>
    <w:rsid w:val="000A742B"/>
    <w:rsid w:val="000A7D7D"/>
    <w:rsid w:val="000B073D"/>
    <w:rsid w:val="000B15B4"/>
    <w:rsid w:val="000B1B36"/>
    <w:rsid w:val="000B2EF2"/>
    <w:rsid w:val="000B30F8"/>
    <w:rsid w:val="000B4908"/>
    <w:rsid w:val="000C047F"/>
    <w:rsid w:val="000C0E1B"/>
    <w:rsid w:val="000C12E7"/>
    <w:rsid w:val="000C13B4"/>
    <w:rsid w:val="000C3617"/>
    <w:rsid w:val="000C407C"/>
    <w:rsid w:val="000C4D23"/>
    <w:rsid w:val="000C60C9"/>
    <w:rsid w:val="000C6311"/>
    <w:rsid w:val="000C7FCC"/>
    <w:rsid w:val="000D10D1"/>
    <w:rsid w:val="000D1676"/>
    <w:rsid w:val="000D1AFC"/>
    <w:rsid w:val="000D1DDE"/>
    <w:rsid w:val="000D2623"/>
    <w:rsid w:val="000D36F1"/>
    <w:rsid w:val="000D757D"/>
    <w:rsid w:val="000D7F19"/>
    <w:rsid w:val="000E0413"/>
    <w:rsid w:val="000E057E"/>
    <w:rsid w:val="000E0949"/>
    <w:rsid w:val="000E0F7C"/>
    <w:rsid w:val="000E1654"/>
    <w:rsid w:val="000E186A"/>
    <w:rsid w:val="000E2F6F"/>
    <w:rsid w:val="000E332E"/>
    <w:rsid w:val="000E3F91"/>
    <w:rsid w:val="000E4773"/>
    <w:rsid w:val="000E5176"/>
    <w:rsid w:val="000E5800"/>
    <w:rsid w:val="000E5DB5"/>
    <w:rsid w:val="000E6304"/>
    <w:rsid w:val="000E7F06"/>
    <w:rsid w:val="000F0E91"/>
    <w:rsid w:val="000F0EDA"/>
    <w:rsid w:val="000F283F"/>
    <w:rsid w:val="000F2C2A"/>
    <w:rsid w:val="000F4301"/>
    <w:rsid w:val="000F45A2"/>
    <w:rsid w:val="000F6184"/>
    <w:rsid w:val="000F6561"/>
    <w:rsid w:val="000F73C7"/>
    <w:rsid w:val="000F7788"/>
    <w:rsid w:val="0010075E"/>
    <w:rsid w:val="0010200C"/>
    <w:rsid w:val="0010224C"/>
    <w:rsid w:val="00104758"/>
    <w:rsid w:val="00104E4F"/>
    <w:rsid w:val="001061B0"/>
    <w:rsid w:val="00107493"/>
    <w:rsid w:val="00110533"/>
    <w:rsid w:val="00110842"/>
    <w:rsid w:val="00110F24"/>
    <w:rsid w:val="00110F92"/>
    <w:rsid w:val="001124A6"/>
    <w:rsid w:val="00112592"/>
    <w:rsid w:val="00112684"/>
    <w:rsid w:val="00112DF7"/>
    <w:rsid w:val="001132D6"/>
    <w:rsid w:val="001133DA"/>
    <w:rsid w:val="00113464"/>
    <w:rsid w:val="00113DE5"/>
    <w:rsid w:val="00113F7B"/>
    <w:rsid w:val="0011437A"/>
    <w:rsid w:val="0011444C"/>
    <w:rsid w:val="00114808"/>
    <w:rsid w:val="00114DAE"/>
    <w:rsid w:val="0011515A"/>
    <w:rsid w:val="001173AD"/>
    <w:rsid w:val="0012027C"/>
    <w:rsid w:val="001215E6"/>
    <w:rsid w:val="00121853"/>
    <w:rsid w:val="0012187D"/>
    <w:rsid w:val="0012223D"/>
    <w:rsid w:val="00123833"/>
    <w:rsid w:val="001244DE"/>
    <w:rsid w:val="001251AE"/>
    <w:rsid w:val="001252F3"/>
    <w:rsid w:val="00127216"/>
    <w:rsid w:val="00127367"/>
    <w:rsid w:val="00127F2C"/>
    <w:rsid w:val="00130FB1"/>
    <w:rsid w:val="0013101E"/>
    <w:rsid w:val="00132ACC"/>
    <w:rsid w:val="00133107"/>
    <w:rsid w:val="001331AD"/>
    <w:rsid w:val="00133AC9"/>
    <w:rsid w:val="00133E6D"/>
    <w:rsid w:val="00134187"/>
    <w:rsid w:val="0013456E"/>
    <w:rsid w:val="00135402"/>
    <w:rsid w:val="00135561"/>
    <w:rsid w:val="00135623"/>
    <w:rsid w:val="001365EB"/>
    <w:rsid w:val="00136C50"/>
    <w:rsid w:val="00136E1F"/>
    <w:rsid w:val="0014060F"/>
    <w:rsid w:val="00140AF8"/>
    <w:rsid w:val="00142977"/>
    <w:rsid w:val="00143F15"/>
    <w:rsid w:val="001442CD"/>
    <w:rsid w:val="0014462F"/>
    <w:rsid w:val="00144785"/>
    <w:rsid w:val="00145334"/>
    <w:rsid w:val="00146134"/>
    <w:rsid w:val="001469D1"/>
    <w:rsid w:val="001479FC"/>
    <w:rsid w:val="00147A13"/>
    <w:rsid w:val="001510A9"/>
    <w:rsid w:val="001519AA"/>
    <w:rsid w:val="00151C6F"/>
    <w:rsid w:val="0015248F"/>
    <w:rsid w:val="00153D9E"/>
    <w:rsid w:val="0015425F"/>
    <w:rsid w:val="00154AA6"/>
    <w:rsid w:val="0015530B"/>
    <w:rsid w:val="00155F58"/>
    <w:rsid w:val="0015674C"/>
    <w:rsid w:val="001575FC"/>
    <w:rsid w:val="00157BE9"/>
    <w:rsid w:val="00157E14"/>
    <w:rsid w:val="001601FF"/>
    <w:rsid w:val="001609E9"/>
    <w:rsid w:val="00160A62"/>
    <w:rsid w:val="00161130"/>
    <w:rsid w:val="00161C17"/>
    <w:rsid w:val="00161EB4"/>
    <w:rsid w:val="0016251D"/>
    <w:rsid w:val="00162775"/>
    <w:rsid w:val="001629D3"/>
    <w:rsid w:val="00162BB2"/>
    <w:rsid w:val="001634DF"/>
    <w:rsid w:val="001638F8"/>
    <w:rsid w:val="0016394F"/>
    <w:rsid w:val="001644D5"/>
    <w:rsid w:val="00164505"/>
    <w:rsid w:val="0016508C"/>
    <w:rsid w:val="001658CA"/>
    <w:rsid w:val="00166117"/>
    <w:rsid w:val="001661F2"/>
    <w:rsid w:val="00166363"/>
    <w:rsid w:val="0016667A"/>
    <w:rsid w:val="001666F4"/>
    <w:rsid w:val="00166B41"/>
    <w:rsid w:val="0017163F"/>
    <w:rsid w:val="00173A00"/>
    <w:rsid w:val="00174135"/>
    <w:rsid w:val="0017418F"/>
    <w:rsid w:val="001752A2"/>
    <w:rsid w:val="0017663F"/>
    <w:rsid w:val="0017670F"/>
    <w:rsid w:val="001770FF"/>
    <w:rsid w:val="00177729"/>
    <w:rsid w:val="00177EDD"/>
    <w:rsid w:val="00180791"/>
    <w:rsid w:val="00182297"/>
    <w:rsid w:val="00184579"/>
    <w:rsid w:val="00185647"/>
    <w:rsid w:val="00186005"/>
    <w:rsid w:val="00186F31"/>
    <w:rsid w:val="001879A2"/>
    <w:rsid w:val="00191399"/>
    <w:rsid w:val="00191B1C"/>
    <w:rsid w:val="00192C24"/>
    <w:rsid w:val="00192F42"/>
    <w:rsid w:val="001931FF"/>
    <w:rsid w:val="00193D3A"/>
    <w:rsid w:val="0019446F"/>
    <w:rsid w:val="00194739"/>
    <w:rsid w:val="00194E9C"/>
    <w:rsid w:val="00195E51"/>
    <w:rsid w:val="001969ED"/>
    <w:rsid w:val="00196EE5"/>
    <w:rsid w:val="001A0C04"/>
    <w:rsid w:val="001A363A"/>
    <w:rsid w:val="001A431D"/>
    <w:rsid w:val="001A5A18"/>
    <w:rsid w:val="001A5F39"/>
    <w:rsid w:val="001A5FF9"/>
    <w:rsid w:val="001A6CDF"/>
    <w:rsid w:val="001A730C"/>
    <w:rsid w:val="001B0973"/>
    <w:rsid w:val="001B1847"/>
    <w:rsid w:val="001B1A24"/>
    <w:rsid w:val="001B2353"/>
    <w:rsid w:val="001B2AE1"/>
    <w:rsid w:val="001B4D7C"/>
    <w:rsid w:val="001B54C8"/>
    <w:rsid w:val="001B666A"/>
    <w:rsid w:val="001B6D94"/>
    <w:rsid w:val="001B6E07"/>
    <w:rsid w:val="001C0101"/>
    <w:rsid w:val="001C089E"/>
    <w:rsid w:val="001C0F04"/>
    <w:rsid w:val="001C1CA4"/>
    <w:rsid w:val="001C1E12"/>
    <w:rsid w:val="001C28BC"/>
    <w:rsid w:val="001C2AC7"/>
    <w:rsid w:val="001C4146"/>
    <w:rsid w:val="001C4895"/>
    <w:rsid w:val="001C53CA"/>
    <w:rsid w:val="001C5FBA"/>
    <w:rsid w:val="001C6175"/>
    <w:rsid w:val="001C71C8"/>
    <w:rsid w:val="001C77D4"/>
    <w:rsid w:val="001C7E92"/>
    <w:rsid w:val="001D054D"/>
    <w:rsid w:val="001D0B59"/>
    <w:rsid w:val="001D124B"/>
    <w:rsid w:val="001D15A1"/>
    <w:rsid w:val="001D1763"/>
    <w:rsid w:val="001D1984"/>
    <w:rsid w:val="001D22CC"/>
    <w:rsid w:val="001D2B67"/>
    <w:rsid w:val="001D5C61"/>
    <w:rsid w:val="001D6EFA"/>
    <w:rsid w:val="001D790B"/>
    <w:rsid w:val="001E020F"/>
    <w:rsid w:val="001E2901"/>
    <w:rsid w:val="001E5C9A"/>
    <w:rsid w:val="001E6F41"/>
    <w:rsid w:val="001E7C83"/>
    <w:rsid w:val="001F10DE"/>
    <w:rsid w:val="001F1210"/>
    <w:rsid w:val="001F36B9"/>
    <w:rsid w:val="001F4A8D"/>
    <w:rsid w:val="001F564B"/>
    <w:rsid w:val="001F6A28"/>
    <w:rsid w:val="001F6F6D"/>
    <w:rsid w:val="0020024A"/>
    <w:rsid w:val="00202064"/>
    <w:rsid w:val="00202FCF"/>
    <w:rsid w:val="00203620"/>
    <w:rsid w:val="00204612"/>
    <w:rsid w:val="0020464E"/>
    <w:rsid w:val="00205C5E"/>
    <w:rsid w:val="00206877"/>
    <w:rsid w:val="00206A76"/>
    <w:rsid w:val="00207202"/>
    <w:rsid w:val="00210FE5"/>
    <w:rsid w:val="0021163F"/>
    <w:rsid w:val="00212CEB"/>
    <w:rsid w:val="00213713"/>
    <w:rsid w:val="00213DE8"/>
    <w:rsid w:val="00215694"/>
    <w:rsid w:val="002174E6"/>
    <w:rsid w:val="002175CE"/>
    <w:rsid w:val="00217662"/>
    <w:rsid w:val="0022051B"/>
    <w:rsid w:val="00220857"/>
    <w:rsid w:val="002217DB"/>
    <w:rsid w:val="002227EF"/>
    <w:rsid w:val="00223E08"/>
    <w:rsid w:val="002245D6"/>
    <w:rsid w:val="00224E71"/>
    <w:rsid w:val="00225C2C"/>
    <w:rsid w:val="00226C5C"/>
    <w:rsid w:val="00227076"/>
    <w:rsid w:val="00230DA8"/>
    <w:rsid w:val="00231930"/>
    <w:rsid w:val="00231A19"/>
    <w:rsid w:val="00232F5C"/>
    <w:rsid w:val="00233186"/>
    <w:rsid w:val="00233FBE"/>
    <w:rsid w:val="002343EC"/>
    <w:rsid w:val="0023446A"/>
    <w:rsid w:val="00235255"/>
    <w:rsid w:val="00235F53"/>
    <w:rsid w:val="0023797F"/>
    <w:rsid w:val="00237B45"/>
    <w:rsid w:val="00240C5D"/>
    <w:rsid w:val="00241544"/>
    <w:rsid w:val="00242FE0"/>
    <w:rsid w:val="002460E6"/>
    <w:rsid w:val="00246368"/>
    <w:rsid w:val="00246803"/>
    <w:rsid w:val="00250787"/>
    <w:rsid w:val="0025078C"/>
    <w:rsid w:val="00250E48"/>
    <w:rsid w:val="002513C5"/>
    <w:rsid w:val="00252956"/>
    <w:rsid w:val="0025453A"/>
    <w:rsid w:val="00254647"/>
    <w:rsid w:val="00254ED8"/>
    <w:rsid w:val="0025510C"/>
    <w:rsid w:val="002566BD"/>
    <w:rsid w:val="0025749A"/>
    <w:rsid w:val="002607D1"/>
    <w:rsid w:val="0026367D"/>
    <w:rsid w:val="00264974"/>
    <w:rsid w:val="002659F3"/>
    <w:rsid w:val="002703C3"/>
    <w:rsid w:val="00270C46"/>
    <w:rsid w:val="00270D69"/>
    <w:rsid w:val="0027104D"/>
    <w:rsid w:val="00272F8D"/>
    <w:rsid w:val="00273618"/>
    <w:rsid w:val="00273F18"/>
    <w:rsid w:val="00275A9F"/>
    <w:rsid w:val="00275E00"/>
    <w:rsid w:val="00277A5F"/>
    <w:rsid w:val="002803B8"/>
    <w:rsid w:val="0028047F"/>
    <w:rsid w:val="00281403"/>
    <w:rsid w:val="0028348B"/>
    <w:rsid w:val="00283E9D"/>
    <w:rsid w:val="00284083"/>
    <w:rsid w:val="002856BA"/>
    <w:rsid w:val="00287BF9"/>
    <w:rsid w:val="00291AB2"/>
    <w:rsid w:val="00293D55"/>
    <w:rsid w:val="002944BE"/>
    <w:rsid w:val="00296DE4"/>
    <w:rsid w:val="002975A2"/>
    <w:rsid w:val="002A1A1C"/>
    <w:rsid w:val="002A218F"/>
    <w:rsid w:val="002A283D"/>
    <w:rsid w:val="002A30DB"/>
    <w:rsid w:val="002A3952"/>
    <w:rsid w:val="002A3C51"/>
    <w:rsid w:val="002A3D00"/>
    <w:rsid w:val="002A40E4"/>
    <w:rsid w:val="002A41A2"/>
    <w:rsid w:val="002A5D80"/>
    <w:rsid w:val="002A67F2"/>
    <w:rsid w:val="002A67F4"/>
    <w:rsid w:val="002A7A5C"/>
    <w:rsid w:val="002B0767"/>
    <w:rsid w:val="002B20BF"/>
    <w:rsid w:val="002B2873"/>
    <w:rsid w:val="002B3C39"/>
    <w:rsid w:val="002B3D7F"/>
    <w:rsid w:val="002B5D99"/>
    <w:rsid w:val="002B653E"/>
    <w:rsid w:val="002B6D8A"/>
    <w:rsid w:val="002B6E28"/>
    <w:rsid w:val="002B724F"/>
    <w:rsid w:val="002B7BB4"/>
    <w:rsid w:val="002C0C45"/>
    <w:rsid w:val="002C1D5F"/>
    <w:rsid w:val="002C1F5B"/>
    <w:rsid w:val="002C3205"/>
    <w:rsid w:val="002C3252"/>
    <w:rsid w:val="002C442D"/>
    <w:rsid w:val="002C51EC"/>
    <w:rsid w:val="002C5CC2"/>
    <w:rsid w:val="002C61C3"/>
    <w:rsid w:val="002C6BB7"/>
    <w:rsid w:val="002C6F9D"/>
    <w:rsid w:val="002D1142"/>
    <w:rsid w:val="002D3007"/>
    <w:rsid w:val="002D42A2"/>
    <w:rsid w:val="002D61F7"/>
    <w:rsid w:val="002D6E19"/>
    <w:rsid w:val="002D73B7"/>
    <w:rsid w:val="002E051D"/>
    <w:rsid w:val="002E0BC1"/>
    <w:rsid w:val="002E1027"/>
    <w:rsid w:val="002E1033"/>
    <w:rsid w:val="002E2131"/>
    <w:rsid w:val="002E2C0E"/>
    <w:rsid w:val="002E3F82"/>
    <w:rsid w:val="002E68A5"/>
    <w:rsid w:val="002E6E9E"/>
    <w:rsid w:val="002E7AE5"/>
    <w:rsid w:val="002E7D13"/>
    <w:rsid w:val="002F1620"/>
    <w:rsid w:val="002F1718"/>
    <w:rsid w:val="002F24A0"/>
    <w:rsid w:val="002F2648"/>
    <w:rsid w:val="002F2DF3"/>
    <w:rsid w:val="002F3163"/>
    <w:rsid w:val="002F3EEB"/>
    <w:rsid w:val="002F402D"/>
    <w:rsid w:val="002F4DC7"/>
    <w:rsid w:val="002F601A"/>
    <w:rsid w:val="002F7209"/>
    <w:rsid w:val="002F792C"/>
    <w:rsid w:val="003000F6"/>
    <w:rsid w:val="0030024E"/>
    <w:rsid w:val="0030235F"/>
    <w:rsid w:val="003034D1"/>
    <w:rsid w:val="003053B1"/>
    <w:rsid w:val="00306089"/>
    <w:rsid w:val="00306102"/>
    <w:rsid w:val="0030649B"/>
    <w:rsid w:val="00310993"/>
    <w:rsid w:val="00311643"/>
    <w:rsid w:val="00311CE5"/>
    <w:rsid w:val="00311F98"/>
    <w:rsid w:val="00312D90"/>
    <w:rsid w:val="00312DD9"/>
    <w:rsid w:val="00313239"/>
    <w:rsid w:val="00313358"/>
    <w:rsid w:val="00313CE1"/>
    <w:rsid w:val="003163F5"/>
    <w:rsid w:val="003171CE"/>
    <w:rsid w:val="00320204"/>
    <w:rsid w:val="00320DBA"/>
    <w:rsid w:val="00322D01"/>
    <w:rsid w:val="003247C2"/>
    <w:rsid w:val="00324CE9"/>
    <w:rsid w:val="00325594"/>
    <w:rsid w:val="003261D9"/>
    <w:rsid w:val="0032633D"/>
    <w:rsid w:val="0032647E"/>
    <w:rsid w:val="003265A3"/>
    <w:rsid w:val="00326915"/>
    <w:rsid w:val="00327995"/>
    <w:rsid w:val="003308DD"/>
    <w:rsid w:val="003309DD"/>
    <w:rsid w:val="00332FD9"/>
    <w:rsid w:val="003343D5"/>
    <w:rsid w:val="003370CF"/>
    <w:rsid w:val="003371E3"/>
    <w:rsid w:val="00337802"/>
    <w:rsid w:val="00337F4E"/>
    <w:rsid w:val="00340A3A"/>
    <w:rsid w:val="00341ED0"/>
    <w:rsid w:val="003425B1"/>
    <w:rsid w:val="00342D68"/>
    <w:rsid w:val="00342DA7"/>
    <w:rsid w:val="00343235"/>
    <w:rsid w:val="00343B21"/>
    <w:rsid w:val="003449C7"/>
    <w:rsid w:val="003452BA"/>
    <w:rsid w:val="003458E9"/>
    <w:rsid w:val="0034684C"/>
    <w:rsid w:val="00350169"/>
    <w:rsid w:val="003502D1"/>
    <w:rsid w:val="00351A2D"/>
    <w:rsid w:val="003521F3"/>
    <w:rsid w:val="00352536"/>
    <w:rsid w:val="00352DA5"/>
    <w:rsid w:val="00353000"/>
    <w:rsid w:val="00353BFE"/>
    <w:rsid w:val="0035615E"/>
    <w:rsid w:val="003576BE"/>
    <w:rsid w:val="00357923"/>
    <w:rsid w:val="0036108D"/>
    <w:rsid w:val="00361241"/>
    <w:rsid w:val="00362588"/>
    <w:rsid w:val="00362CCC"/>
    <w:rsid w:val="00363305"/>
    <w:rsid w:val="00363CC4"/>
    <w:rsid w:val="00364D98"/>
    <w:rsid w:val="003650B9"/>
    <w:rsid w:val="00366344"/>
    <w:rsid w:val="00366A67"/>
    <w:rsid w:val="00370688"/>
    <w:rsid w:val="00370728"/>
    <w:rsid w:val="00370828"/>
    <w:rsid w:val="00370A42"/>
    <w:rsid w:val="0037117D"/>
    <w:rsid w:val="0037167B"/>
    <w:rsid w:val="003720BE"/>
    <w:rsid w:val="003721BB"/>
    <w:rsid w:val="003725F2"/>
    <w:rsid w:val="003727B0"/>
    <w:rsid w:val="003729FF"/>
    <w:rsid w:val="0037493F"/>
    <w:rsid w:val="00374F63"/>
    <w:rsid w:val="003757E8"/>
    <w:rsid w:val="00375860"/>
    <w:rsid w:val="00375B26"/>
    <w:rsid w:val="00375BEA"/>
    <w:rsid w:val="0037787C"/>
    <w:rsid w:val="00377A7C"/>
    <w:rsid w:val="003809EF"/>
    <w:rsid w:val="003810E3"/>
    <w:rsid w:val="00382126"/>
    <w:rsid w:val="003830B8"/>
    <w:rsid w:val="00383155"/>
    <w:rsid w:val="003831F1"/>
    <w:rsid w:val="00384912"/>
    <w:rsid w:val="0038570C"/>
    <w:rsid w:val="00385C9F"/>
    <w:rsid w:val="0038660F"/>
    <w:rsid w:val="0038670C"/>
    <w:rsid w:val="00386845"/>
    <w:rsid w:val="00386F68"/>
    <w:rsid w:val="00391E79"/>
    <w:rsid w:val="00392BEE"/>
    <w:rsid w:val="00392FD5"/>
    <w:rsid w:val="00393A8C"/>
    <w:rsid w:val="0039458E"/>
    <w:rsid w:val="00394EE0"/>
    <w:rsid w:val="003957F2"/>
    <w:rsid w:val="003958D8"/>
    <w:rsid w:val="003973AD"/>
    <w:rsid w:val="003A0F8F"/>
    <w:rsid w:val="003A0FE3"/>
    <w:rsid w:val="003A3205"/>
    <w:rsid w:val="003A3452"/>
    <w:rsid w:val="003A4B93"/>
    <w:rsid w:val="003A70AF"/>
    <w:rsid w:val="003B06C3"/>
    <w:rsid w:val="003B15F0"/>
    <w:rsid w:val="003B29A4"/>
    <w:rsid w:val="003B2E40"/>
    <w:rsid w:val="003B3240"/>
    <w:rsid w:val="003B4092"/>
    <w:rsid w:val="003B4834"/>
    <w:rsid w:val="003B53E1"/>
    <w:rsid w:val="003B5F51"/>
    <w:rsid w:val="003B635E"/>
    <w:rsid w:val="003B6666"/>
    <w:rsid w:val="003B6DC0"/>
    <w:rsid w:val="003B78C6"/>
    <w:rsid w:val="003C0592"/>
    <w:rsid w:val="003C10C3"/>
    <w:rsid w:val="003C126A"/>
    <w:rsid w:val="003C1AB7"/>
    <w:rsid w:val="003C2AFB"/>
    <w:rsid w:val="003C4A99"/>
    <w:rsid w:val="003C616B"/>
    <w:rsid w:val="003C7280"/>
    <w:rsid w:val="003C7E46"/>
    <w:rsid w:val="003D0A79"/>
    <w:rsid w:val="003D118F"/>
    <w:rsid w:val="003D189A"/>
    <w:rsid w:val="003D23DA"/>
    <w:rsid w:val="003D2458"/>
    <w:rsid w:val="003D2C71"/>
    <w:rsid w:val="003D39A9"/>
    <w:rsid w:val="003D3F72"/>
    <w:rsid w:val="003D40B5"/>
    <w:rsid w:val="003D41BC"/>
    <w:rsid w:val="003D4FE5"/>
    <w:rsid w:val="003D540E"/>
    <w:rsid w:val="003D6051"/>
    <w:rsid w:val="003D6147"/>
    <w:rsid w:val="003D62E4"/>
    <w:rsid w:val="003D66CB"/>
    <w:rsid w:val="003E2EB8"/>
    <w:rsid w:val="003E3BCE"/>
    <w:rsid w:val="003E48BB"/>
    <w:rsid w:val="003E6FE4"/>
    <w:rsid w:val="003E72DA"/>
    <w:rsid w:val="003E73CD"/>
    <w:rsid w:val="003E7684"/>
    <w:rsid w:val="003E7828"/>
    <w:rsid w:val="003F0FF2"/>
    <w:rsid w:val="003F3001"/>
    <w:rsid w:val="003F32A8"/>
    <w:rsid w:val="003F4C71"/>
    <w:rsid w:val="003F5E3B"/>
    <w:rsid w:val="003F6255"/>
    <w:rsid w:val="003F62CC"/>
    <w:rsid w:val="003F637F"/>
    <w:rsid w:val="003F65D6"/>
    <w:rsid w:val="00400B08"/>
    <w:rsid w:val="004014F5"/>
    <w:rsid w:val="0040236E"/>
    <w:rsid w:val="004045B2"/>
    <w:rsid w:val="00404F82"/>
    <w:rsid w:val="00405FB8"/>
    <w:rsid w:val="0040718A"/>
    <w:rsid w:val="00407485"/>
    <w:rsid w:val="00407B85"/>
    <w:rsid w:val="004108A9"/>
    <w:rsid w:val="00412A55"/>
    <w:rsid w:val="00413960"/>
    <w:rsid w:val="0041522F"/>
    <w:rsid w:val="0041557C"/>
    <w:rsid w:val="0041715A"/>
    <w:rsid w:val="004172BD"/>
    <w:rsid w:val="004203D8"/>
    <w:rsid w:val="004207B2"/>
    <w:rsid w:val="00420B5F"/>
    <w:rsid w:val="00421A1D"/>
    <w:rsid w:val="00421A2A"/>
    <w:rsid w:val="0042269D"/>
    <w:rsid w:val="004244E6"/>
    <w:rsid w:val="004248A7"/>
    <w:rsid w:val="004253B7"/>
    <w:rsid w:val="00425F74"/>
    <w:rsid w:val="00427216"/>
    <w:rsid w:val="00430275"/>
    <w:rsid w:val="00430B24"/>
    <w:rsid w:val="00430D10"/>
    <w:rsid w:val="0043153C"/>
    <w:rsid w:val="00431BB4"/>
    <w:rsid w:val="00432185"/>
    <w:rsid w:val="004323E2"/>
    <w:rsid w:val="00432952"/>
    <w:rsid w:val="004330CF"/>
    <w:rsid w:val="00434087"/>
    <w:rsid w:val="00434A46"/>
    <w:rsid w:val="004360B2"/>
    <w:rsid w:val="00437D7C"/>
    <w:rsid w:val="00437F55"/>
    <w:rsid w:val="004405BE"/>
    <w:rsid w:val="00440684"/>
    <w:rsid w:val="00440A0C"/>
    <w:rsid w:val="00440CC1"/>
    <w:rsid w:val="00440F21"/>
    <w:rsid w:val="00440F76"/>
    <w:rsid w:val="004427CA"/>
    <w:rsid w:val="00443888"/>
    <w:rsid w:val="004439E4"/>
    <w:rsid w:val="004457ED"/>
    <w:rsid w:val="00445D5D"/>
    <w:rsid w:val="00447D91"/>
    <w:rsid w:val="0045060F"/>
    <w:rsid w:val="00450C52"/>
    <w:rsid w:val="0045277C"/>
    <w:rsid w:val="00453396"/>
    <w:rsid w:val="004539EF"/>
    <w:rsid w:val="00453EF9"/>
    <w:rsid w:val="004542D1"/>
    <w:rsid w:val="004543E8"/>
    <w:rsid w:val="0045459C"/>
    <w:rsid w:val="00454A9A"/>
    <w:rsid w:val="00454B08"/>
    <w:rsid w:val="004568B5"/>
    <w:rsid w:val="0045760F"/>
    <w:rsid w:val="004600A9"/>
    <w:rsid w:val="004600BE"/>
    <w:rsid w:val="00460126"/>
    <w:rsid w:val="004608D4"/>
    <w:rsid w:val="00461D7C"/>
    <w:rsid w:val="00462330"/>
    <w:rsid w:val="004626D3"/>
    <w:rsid w:val="00463C87"/>
    <w:rsid w:val="0046441E"/>
    <w:rsid w:val="004651F2"/>
    <w:rsid w:val="0046712E"/>
    <w:rsid w:val="00467591"/>
    <w:rsid w:val="00470729"/>
    <w:rsid w:val="004707E4"/>
    <w:rsid w:val="00470E12"/>
    <w:rsid w:val="0047161D"/>
    <w:rsid w:val="004717AA"/>
    <w:rsid w:val="00471C71"/>
    <w:rsid w:val="00471F7E"/>
    <w:rsid w:val="00472605"/>
    <w:rsid w:val="004731DB"/>
    <w:rsid w:val="00474E92"/>
    <w:rsid w:val="004758F8"/>
    <w:rsid w:val="004760B3"/>
    <w:rsid w:val="00476C84"/>
    <w:rsid w:val="00476E8C"/>
    <w:rsid w:val="00485620"/>
    <w:rsid w:val="0048574F"/>
    <w:rsid w:val="00485A59"/>
    <w:rsid w:val="00486B56"/>
    <w:rsid w:val="00487344"/>
    <w:rsid w:val="0049081D"/>
    <w:rsid w:val="00490FF6"/>
    <w:rsid w:val="004912ED"/>
    <w:rsid w:val="004913E1"/>
    <w:rsid w:val="00493C76"/>
    <w:rsid w:val="00493F39"/>
    <w:rsid w:val="00495000"/>
    <w:rsid w:val="0049547B"/>
    <w:rsid w:val="00495AB1"/>
    <w:rsid w:val="00495BBE"/>
    <w:rsid w:val="0049652E"/>
    <w:rsid w:val="0049765D"/>
    <w:rsid w:val="004A060E"/>
    <w:rsid w:val="004A190D"/>
    <w:rsid w:val="004A1F38"/>
    <w:rsid w:val="004A333A"/>
    <w:rsid w:val="004A3C8F"/>
    <w:rsid w:val="004A5AA1"/>
    <w:rsid w:val="004A7992"/>
    <w:rsid w:val="004A7D74"/>
    <w:rsid w:val="004B0851"/>
    <w:rsid w:val="004B13A0"/>
    <w:rsid w:val="004B1556"/>
    <w:rsid w:val="004B1D27"/>
    <w:rsid w:val="004B2211"/>
    <w:rsid w:val="004B2E86"/>
    <w:rsid w:val="004B3326"/>
    <w:rsid w:val="004B3627"/>
    <w:rsid w:val="004B373F"/>
    <w:rsid w:val="004B37D5"/>
    <w:rsid w:val="004B398C"/>
    <w:rsid w:val="004B432D"/>
    <w:rsid w:val="004B458D"/>
    <w:rsid w:val="004B48F7"/>
    <w:rsid w:val="004B67CB"/>
    <w:rsid w:val="004B7708"/>
    <w:rsid w:val="004B7720"/>
    <w:rsid w:val="004C0714"/>
    <w:rsid w:val="004C0979"/>
    <w:rsid w:val="004C0CAA"/>
    <w:rsid w:val="004C1B39"/>
    <w:rsid w:val="004C1DF3"/>
    <w:rsid w:val="004C29F6"/>
    <w:rsid w:val="004C2D3C"/>
    <w:rsid w:val="004C2D84"/>
    <w:rsid w:val="004C3525"/>
    <w:rsid w:val="004C4600"/>
    <w:rsid w:val="004C5DE2"/>
    <w:rsid w:val="004C6437"/>
    <w:rsid w:val="004C67BF"/>
    <w:rsid w:val="004C7260"/>
    <w:rsid w:val="004C73B3"/>
    <w:rsid w:val="004C74A9"/>
    <w:rsid w:val="004C79AF"/>
    <w:rsid w:val="004D2793"/>
    <w:rsid w:val="004D281B"/>
    <w:rsid w:val="004D50F0"/>
    <w:rsid w:val="004D5D70"/>
    <w:rsid w:val="004D6FD3"/>
    <w:rsid w:val="004E0321"/>
    <w:rsid w:val="004E0339"/>
    <w:rsid w:val="004E053B"/>
    <w:rsid w:val="004E0BAC"/>
    <w:rsid w:val="004E1CCF"/>
    <w:rsid w:val="004E1CEE"/>
    <w:rsid w:val="004E2D4E"/>
    <w:rsid w:val="004E32E1"/>
    <w:rsid w:val="004E3543"/>
    <w:rsid w:val="004E43ED"/>
    <w:rsid w:val="004E4730"/>
    <w:rsid w:val="004E4F22"/>
    <w:rsid w:val="004E5302"/>
    <w:rsid w:val="004E5315"/>
    <w:rsid w:val="004E5768"/>
    <w:rsid w:val="004E6515"/>
    <w:rsid w:val="004E683A"/>
    <w:rsid w:val="004E7126"/>
    <w:rsid w:val="004E745C"/>
    <w:rsid w:val="004E77DC"/>
    <w:rsid w:val="004E7AE7"/>
    <w:rsid w:val="004E7C35"/>
    <w:rsid w:val="004F0286"/>
    <w:rsid w:val="004F0417"/>
    <w:rsid w:val="004F111B"/>
    <w:rsid w:val="004F1F21"/>
    <w:rsid w:val="004F21AD"/>
    <w:rsid w:val="004F3B96"/>
    <w:rsid w:val="004F4622"/>
    <w:rsid w:val="004F4FB5"/>
    <w:rsid w:val="004F5DCA"/>
    <w:rsid w:val="00500987"/>
    <w:rsid w:val="00500DF3"/>
    <w:rsid w:val="005017BF"/>
    <w:rsid w:val="00501C8C"/>
    <w:rsid w:val="00501DAA"/>
    <w:rsid w:val="005025EC"/>
    <w:rsid w:val="00503482"/>
    <w:rsid w:val="005034E2"/>
    <w:rsid w:val="00510F58"/>
    <w:rsid w:val="00513C49"/>
    <w:rsid w:val="00513F25"/>
    <w:rsid w:val="00516DC6"/>
    <w:rsid w:val="00520FD5"/>
    <w:rsid w:val="0052121B"/>
    <w:rsid w:val="00521463"/>
    <w:rsid w:val="00521F8D"/>
    <w:rsid w:val="00522404"/>
    <w:rsid w:val="0052275F"/>
    <w:rsid w:val="00522C4F"/>
    <w:rsid w:val="005239DA"/>
    <w:rsid w:val="00523B62"/>
    <w:rsid w:val="005244F4"/>
    <w:rsid w:val="0052457E"/>
    <w:rsid w:val="005251E1"/>
    <w:rsid w:val="00526443"/>
    <w:rsid w:val="005266D1"/>
    <w:rsid w:val="005279A8"/>
    <w:rsid w:val="005315BD"/>
    <w:rsid w:val="0053178E"/>
    <w:rsid w:val="00531CE2"/>
    <w:rsid w:val="00533175"/>
    <w:rsid w:val="00533701"/>
    <w:rsid w:val="00534CDB"/>
    <w:rsid w:val="00535EF1"/>
    <w:rsid w:val="0053677B"/>
    <w:rsid w:val="00536EBC"/>
    <w:rsid w:val="00537A0E"/>
    <w:rsid w:val="005401DE"/>
    <w:rsid w:val="005407AF"/>
    <w:rsid w:val="0054182E"/>
    <w:rsid w:val="00541B75"/>
    <w:rsid w:val="005424FE"/>
    <w:rsid w:val="005428B6"/>
    <w:rsid w:val="00542B7A"/>
    <w:rsid w:val="00542E9F"/>
    <w:rsid w:val="005443A8"/>
    <w:rsid w:val="00545E2B"/>
    <w:rsid w:val="00546623"/>
    <w:rsid w:val="005476CD"/>
    <w:rsid w:val="00547902"/>
    <w:rsid w:val="00547BF2"/>
    <w:rsid w:val="005508B4"/>
    <w:rsid w:val="005511EF"/>
    <w:rsid w:val="00551258"/>
    <w:rsid w:val="0055176B"/>
    <w:rsid w:val="00553585"/>
    <w:rsid w:val="00553CED"/>
    <w:rsid w:val="005541A6"/>
    <w:rsid w:val="00554243"/>
    <w:rsid w:val="005544F3"/>
    <w:rsid w:val="00554A4C"/>
    <w:rsid w:val="005552E5"/>
    <w:rsid w:val="00555627"/>
    <w:rsid w:val="00555A4D"/>
    <w:rsid w:val="00556EB9"/>
    <w:rsid w:val="00557428"/>
    <w:rsid w:val="005601EC"/>
    <w:rsid w:val="00561105"/>
    <w:rsid w:val="0056122D"/>
    <w:rsid w:val="00561BF0"/>
    <w:rsid w:val="00561D3C"/>
    <w:rsid w:val="00562113"/>
    <w:rsid w:val="00562162"/>
    <w:rsid w:val="005629B1"/>
    <w:rsid w:val="00562BC2"/>
    <w:rsid w:val="00563AD9"/>
    <w:rsid w:val="00563B5B"/>
    <w:rsid w:val="00565356"/>
    <w:rsid w:val="00565652"/>
    <w:rsid w:val="00567334"/>
    <w:rsid w:val="005715A9"/>
    <w:rsid w:val="00573F3C"/>
    <w:rsid w:val="005748C6"/>
    <w:rsid w:val="00574E81"/>
    <w:rsid w:val="00580B98"/>
    <w:rsid w:val="005814CA"/>
    <w:rsid w:val="005815F4"/>
    <w:rsid w:val="00582937"/>
    <w:rsid w:val="005834A2"/>
    <w:rsid w:val="0058354F"/>
    <w:rsid w:val="005839F8"/>
    <w:rsid w:val="00583D70"/>
    <w:rsid w:val="00584C19"/>
    <w:rsid w:val="005857F1"/>
    <w:rsid w:val="00586844"/>
    <w:rsid w:val="00586EE4"/>
    <w:rsid w:val="005872C9"/>
    <w:rsid w:val="00587424"/>
    <w:rsid w:val="00587B00"/>
    <w:rsid w:val="00587B25"/>
    <w:rsid w:val="00587E2D"/>
    <w:rsid w:val="00590BE4"/>
    <w:rsid w:val="005912C6"/>
    <w:rsid w:val="00591AAC"/>
    <w:rsid w:val="00592700"/>
    <w:rsid w:val="005958EB"/>
    <w:rsid w:val="00596051"/>
    <w:rsid w:val="00597EE4"/>
    <w:rsid w:val="005A08AB"/>
    <w:rsid w:val="005A110C"/>
    <w:rsid w:val="005A1738"/>
    <w:rsid w:val="005A1FDE"/>
    <w:rsid w:val="005A20E7"/>
    <w:rsid w:val="005A27E9"/>
    <w:rsid w:val="005A289A"/>
    <w:rsid w:val="005A2C2C"/>
    <w:rsid w:val="005A3355"/>
    <w:rsid w:val="005A3E3A"/>
    <w:rsid w:val="005A4337"/>
    <w:rsid w:val="005A6FC9"/>
    <w:rsid w:val="005A7E8B"/>
    <w:rsid w:val="005B0055"/>
    <w:rsid w:val="005B131C"/>
    <w:rsid w:val="005B2948"/>
    <w:rsid w:val="005B3F6B"/>
    <w:rsid w:val="005B5341"/>
    <w:rsid w:val="005B69AF"/>
    <w:rsid w:val="005B750F"/>
    <w:rsid w:val="005B7746"/>
    <w:rsid w:val="005B7893"/>
    <w:rsid w:val="005B79EA"/>
    <w:rsid w:val="005B7CD4"/>
    <w:rsid w:val="005C018A"/>
    <w:rsid w:val="005C0804"/>
    <w:rsid w:val="005C09C7"/>
    <w:rsid w:val="005C1CCF"/>
    <w:rsid w:val="005C2200"/>
    <w:rsid w:val="005C2354"/>
    <w:rsid w:val="005C2916"/>
    <w:rsid w:val="005C3555"/>
    <w:rsid w:val="005C3806"/>
    <w:rsid w:val="005C4DCD"/>
    <w:rsid w:val="005C4E70"/>
    <w:rsid w:val="005C5F65"/>
    <w:rsid w:val="005C63BF"/>
    <w:rsid w:val="005C660E"/>
    <w:rsid w:val="005C690E"/>
    <w:rsid w:val="005C6942"/>
    <w:rsid w:val="005C6A18"/>
    <w:rsid w:val="005C6B62"/>
    <w:rsid w:val="005C6FEC"/>
    <w:rsid w:val="005C71AE"/>
    <w:rsid w:val="005C7C2A"/>
    <w:rsid w:val="005D004B"/>
    <w:rsid w:val="005D199A"/>
    <w:rsid w:val="005D1B1C"/>
    <w:rsid w:val="005D1B87"/>
    <w:rsid w:val="005D1C47"/>
    <w:rsid w:val="005D22E4"/>
    <w:rsid w:val="005D41F4"/>
    <w:rsid w:val="005D6451"/>
    <w:rsid w:val="005D7465"/>
    <w:rsid w:val="005D7D95"/>
    <w:rsid w:val="005D7E4B"/>
    <w:rsid w:val="005D7EF1"/>
    <w:rsid w:val="005E01FF"/>
    <w:rsid w:val="005E020A"/>
    <w:rsid w:val="005E0D89"/>
    <w:rsid w:val="005E2BB3"/>
    <w:rsid w:val="005E3411"/>
    <w:rsid w:val="005E37B1"/>
    <w:rsid w:val="005E3B1A"/>
    <w:rsid w:val="005E3D41"/>
    <w:rsid w:val="005E46EB"/>
    <w:rsid w:val="005E4A2B"/>
    <w:rsid w:val="005E4C22"/>
    <w:rsid w:val="005E4D47"/>
    <w:rsid w:val="005E5B01"/>
    <w:rsid w:val="005E6148"/>
    <w:rsid w:val="005E71D7"/>
    <w:rsid w:val="005F1182"/>
    <w:rsid w:val="005F1297"/>
    <w:rsid w:val="005F1731"/>
    <w:rsid w:val="005F29DD"/>
    <w:rsid w:val="005F329C"/>
    <w:rsid w:val="005F3530"/>
    <w:rsid w:val="005F3790"/>
    <w:rsid w:val="005F3D63"/>
    <w:rsid w:val="005F563B"/>
    <w:rsid w:val="005F5E23"/>
    <w:rsid w:val="005F6E9A"/>
    <w:rsid w:val="005F6EC1"/>
    <w:rsid w:val="005F7490"/>
    <w:rsid w:val="005F763A"/>
    <w:rsid w:val="006016F6"/>
    <w:rsid w:val="0060199C"/>
    <w:rsid w:val="0060552C"/>
    <w:rsid w:val="00606E9E"/>
    <w:rsid w:val="00606FA2"/>
    <w:rsid w:val="00611205"/>
    <w:rsid w:val="006120D3"/>
    <w:rsid w:val="0061326E"/>
    <w:rsid w:val="00613B12"/>
    <w:rsid w:val="006143EF"/>
    <w:rsid w:val="0061450C"/>
    <w:rsid w:val="00614C86"/>
    <w:rsid w:val="00614EE4"/>
    <w:rsid w:val="0061570E"/>
    <w:rsid w:val="00615F8C"/>
    <w:rsid w:val="00616898"/>
    <w:rsid w:val="00616D79"/>
    <w:rsid w:val="006178CE"/>
    <w:rsid w:val="00617EC0"/>
    <w:rsid w:val="00620A5B"/>
    <w:rsid w:val="00622466"/>
    <w:rsid w:val="00623965"/>
    <w:rsid w:val="00624507"/>
    <w:rsid w:val="0062542C"/>
    <w:rsid w:val="006265A0"/>
    <w:rsid w:val="00626CA4"/>
    <w:rsid w:val="00626F6E"/>
    <w:rsid w:val="00627CAB"/>
    <w:rsid w:val="00627E36"/>
    <w:rsid w:val="00631382"/>
    <w:rsid w:val="00632220"/>
    <w:rsid w:val="006324C4"/>
    <w:rsid w:val="00632529"/>
    <w:rsid w:val="0063282E"/>
    <w:rsid w:val="00633039"/>
    <w:rsid w:val="00633C30"/>
    <w:rsid w:val="00634AE6"/>
    <w:rsid w:val="006411CF"/>
    <w:rsid w:val="0064252E"/>
    <w:rsid w:val="00642C54"/>
    <w:rsid w:val="006436A5"/>
    <w:rsid w:val="00643EAB"/>
    <w:rsid w:val="00644803"/>
    <w:rsid w:val="006451D2"/>
    <w:rsid w:val="00645CA5"/>
    <w:rsid w:val="00645F7D"/>
    <w:rsid w:val="006466BA"/>
    <w:rsid w:val="00646C76"/>
    <w:rsid w:val="006473E1"/>
    <w:rsid w:val="00647499"/>
    <w:rsid w:val="006503E5"/>
    <w:rsid w:val="00650719"/>
    <w:rsid w:val="00650CCF"/>
    <w:rsid w:val="00650DBC"/>
    <w:rsid w:val="00650F5C"/>
    <w:rsid w:val="00651E33"/>
    <w:rsid w:val="00651F7B"/>
    <w:rsid w:val="00652113"/>
    <w:rsid w:val="0065285D"/>
    <w:rsid w:val="00652DF6"/>
    <w:rsid w:val="00654BC9"/>
    <w:rsid w:val="00654F46"/>
    <w:rsid w:val="006565AC"/>
    <w:rsid w:val="0065724E"/>
    <w:rsid w:val="00657599"/>
    <w:rsid w:val="00657D5E"/>
    <w:rsid w:val="006610EA"/>
    <w:rsid w:val="00661F2E"/>
    <w:rsid w:val="00662159"/>
    <w:rsid w:val="0066256B"/>
    <w:rsid w:val="00662B1F"/>
    <w:rsid w:val="00662BC4"/>
    <w:rsid w:val="00664C4D"/>
    <w:rsid w:val="006651A4"/>
    <w:rsid w:val="006654A1"/>
    <w:rsid w:val="00665B53"/>
    <w:rsid w:val="00667BEB"/>
    <w:rsid w:val="00670650"/>
    <w:rsid w:val="00671670"/>
    <w:rsid w:val="00671A2D"/>
    <w:rsid w:val="00671C85"/>
    <w:rsid w:val="006722FF"/>
    <w:rsid w:val="0067268B"/>
    <w:rsid w:val="00672D2F"/>
    <w:rsid w:val="00673510"/>
    <w:rsid w:val="0067386F"/>
    <w:rsid w:val="00673D96"/>
    <w:rsid w:val="00674D7C"/>
    <w:rsid w:val="0067551B"/>
    <w:rsid w:val="00675F9B"/>
    <w:rsid w:val="006762E8"/>
    <w:rsid w:val="006766F5"/>
    <w:rsid w:val="00676BC3"/>
    <w:rsid w:val="006774E8"/>
    <w:rsid w:val="00677F84"/>
    <w:rsid w:val="00677FBF"/>
    <w:rsid w:val="00681D0F"/>
    <w:rsid w:val="0068275A"/>
    <w:rsid w:val="00682AE2"/>
    <w:rsid w:val="00682D6F"/>
    <w:rsid w:val="00683B1B"/>
    <w:rsid w:val="00684637"/>
    <w:rsid w:val="0068475A"/>
    <w:rsid w:val="00684E58"/>
    <w:rsid w:val="006850A1"/>
    <w:rsid w:val="00685658"/>
    <w:rsid w:val="00686124"/>
    <w:rsid w:val="00686F0F"/>
    <w:rsid w:val="00693695"/>
    <w:rsid w:val="0069426C"/>
    <w:rsid w:val="00694857"/>
    <w:rsid w:val="00694F5A"/>
    <w:rsid w:val="006957B6"/>
    <w:rsid w:val="00695986"/>
    <w:rsid w:val="00695B88"/>
    <w:rsid w:val="00695FBE"/>
    <w:rsid w:val="00696D25"/>
    <w:rsid w:val="006975A4"/>
    <w:rsid w:val="006A0B65"/>
    <w:rsid w:val="006A0F1F"/>
    <w:rsid w:val="006A1765"/>
    <w:rsid w:val="006A1AF7"/>
    <w:rsid w:val="006A2CAC"/>
    <w:rsid w:val="006A4924"/>
    <w:rsid w:val="006A4BB1"/>
    <w:rsid w:val="006A58CC"/>
    <w:rsid w:val="006A5F16"/>
    <w:rsid w:val="006B0863"/>
    <w:rsid w:val="006B10A4"/>
    <w:rsid w:val="006B1C4D"/>
    <w:rsid w:val="006B2108"/>
    <w:rsid w:val="006B27D6"/>
    <w:rsid w:val="006B2D4D"/>
    <w:rsid w:val="006B3039"/>
    <w:rsid w:val="006B3BEF"/>
    <w:rsid w:val="006B6CA2"/>
    <w:rsid w:val="006B6EBC"/>
    <w:rsid w:val="006B6FE7"/>
    <w:rsid w:val="006B7BAF"/>
    <w:rsid w:val="006B7D09"/>
    <w:rsid w:val="006C06AC"/>
    <w:rsid w:val="006C0D91"/>
    <w:rsid w:val="006C16BC"/>
    <w:rsid w:val="006C1A03"/>
    <w:rsid w:val="006C1E4B"/>
    <w:rsid w:val="006C23A9"/>
    <w:rsid w:val="006C2B28"/>
    <w:rsid w:val="006C3A12"/>
    <w:rsid w:val="006C5202"/>
    <w:rsid w:val="006C5771"/>
    <w:rsid w:val="006C76E1"/>
    <w:rsid w:val="006D0D15"/>
    <w:rsid w:val="006D129D"/>
    <w:rsid w:val="006D190A"/>
    <w:rsid w:val="006D1B69"/>
    <w:rsid w:val="006D2258"/>
    <w:rsid w:val="006D2DD6"/>
    <w:rsid w:val="006D5C17"/>
    <w:rsid w:val="006D6BEA"/>
    <w:rsid w:val="006E0977"/>
    <w:rsid w:val="006E10D9"/>
    <w:rsid w:val="006E10EF"/>
    <w:rsid w:val="006E1245"/>
    <w:rsid w:val="006E1D66"/>
    <w:rsid w:val="006E210A"/>
    <w:rsid w:val="006E2BBC"/>
    <w:rsid w:val="006E2FD1"/>
    <w:rsid w:val="006E3990"/>
    <w:rsid w:val="006E3B6B"/>
    <w:rsid w:val="006E4168"/>
    <w:rsid w:val="006E5D6B"/>
    <w:rsid w:val="006E69B9"/>
    <w:rsid w:val="006E7897"/>
    <w:rsid w:val="006E7F71"/>
    <w:rsid w:val="006F01FB"/>
    <w:rsid w:val="006F1239"/>
    <w:rsid w:val="006F1A85"/>
    <w:rsid w:val="006F2114"/>
    <w:rsid w:val="006F300D"/>
    <w:rsid w:val="006F3D40"/>
    <w:rsid w:val="006F4AC7"/>
    <w:rsid w:val="006F5C1B"/>
    <w:rsid w:val="006F6BE1"/>
    <w:rsid w:val="006F7EB0"/>
    <w:rsid w:val="00702522"/>
    <w:rsid w:val="007034FF"/>
    <w:rsid w:val="00703583"/>
    <w:rsid w:val="0070403D"/>
    <w:rsid w:val="007043C1"/>
    <w:rsid w:val="0070491D"/>
    <w:rsid w:val="00705885"/>
    <w:rsid w:val="00705DD1"/>
    <w:rsid w:val="00706028"/>
    <w:rsid w:val="0070603A"/>
    <w:rsid w:val="0070609A"/>
    <w:rsid w:val="0070633A"/>
    <w:rsid w:val="00706857"/>
    <w:rsid w:val="00710BCC"/>
    <w:rsid w:val="00711E02"/>
    <w:rsid w:val="00713959"/>
    <w:rsid w:val="00713BE9"/>
    <w:rsid w:val="00713F1B"/>
    <w:rsid w:val="0071463F"/>
    <w:rsid w:val="00714EA6"/>
    <w:rsid w:val="007160C3"/>
    <w:rsid w:val="0071652C"/>
    <w:rsid w:val="0071663D"/>
    <w:rsid w:val="00716A6B"/>
    <w:rsid w:val="00717510"/>
    <w:rsid w:val="00717B4D"/>
    <w:rsid w:val="00720513"/>
    <w:rsid w:val="0072164F"/>
    <w:rsid w:val="00724338"/>
    <w:rsid w:val="0072515E"/>
    <w:rsid w:val="00725748"/>
    <w:rsid w:val="00726999"/>
    <w:rsid w:val="00727B4A"/>
    <w:rsid w:val="00727DF2"/>
    <w:rsid w:val="007305DF"/>
    <w:rsid w:val="00731525"/>
    <w:rsid w:val="00731650"/>
    <w:rsid w:val="00731665"/>
    <w:rsid w:val="007318CE"/>
    <w:rsid w:val="00732005"/>
    <w:rsid w:val="00732F7E"/>
    <w:rsid w:val="0073379D"/>
    <w:rsid w:val="00733FAB"/>
    <w:rsid w:val="00733FCC"/>
    <w:rsid w:val="00735F5A"/>
    <w:rsid w:val="00735F72"/>
    <w:rsid w:val="007367CB"/>
    <w:rsid w:val="00737CD1"/>
    <w:rsid w:val="0074255F"/>
    <w:rsid w:val="00742BAF"/>
    <w:rsid w:val="00742FBA"/>
    <w:rsid w:val="00743097"/>
    <w:rsid w:val="007436A2"/>
    <w:rsid w:val="0074495E"/>
    <w:rsid w:val="007457D3"/>
    <w:rsid w:val="00745D99"/>
    <w:rsid w:val="00746146"/>
    <w:rsid w:val="007472B2"/>
    <w:rsid w:val="0074730F"/>
    <w:rsid w:val="00747985"/>
    <w:rsid w:val="00747A7D"/>
    <w:rsid w:val="00750770"/>
    <w:rsid w:val="0075237F"/>
    <w:rsid w:val="00753987"/>
    <w:rsid w:val="007542A6"/>
    <w:rsid w:val="007550F3"/>
    <w:rsid w:val="007559ED"/>
    <w:rsid w:val="00755F0F"/>
    <w:rsid w:val="00760690"/>
    <w:rsid w:val="00760AD3"/>
    <w:rsid w:val="00761C5C"/>
    <w:rsid w:val="007626E6"/>
    <w:rsid w:val="0076273F"/>
    <w:rsid w:val="00762B6A"/>
    <w:rsid w:val="00763EFA"/>
    <w:rsid w:val="00764E92"/>
    <w:rsid w:val="00765E1B"/>
    <w:rsid w:val="0076673C"/>
    <w:rsid w:val="00767AB1"/>
    <w:rsid w:val="00767ACF"/>
    <w:rsid w:val="007703B4"/>
    <w:rsid w:val="0077065F"/>
    <w:rsid w:val="007716EA"/>
    <w:rsid w:val="00772E01"/>
    <w:rsid w:val="00773604"/>
    <w:rsid w:val="00774473"/>
    <w:rsid w:val="007766A4"/>
    <w:rsid w:val="007771C9"/>
    <w:rsid w:val="00777203"/>
    <w:rsid w:val="007775D0"/>
    <w:rsid w:val="0078260F"/>
    <w:rsid w:val="00782D18"/>
    <w:rsid w:val="0078400C"/>
    <w:rsid w:val="00784B69"/>
    <w:rsid w:val="00784B90"/>
    <w:rsid w:val="00786344"/>
    <w:rsid w:val="007874A7"/>
    <w:rsid w:val="00787966"/>
    <w:rsid w:val="00787DB8"/>
    <w:rsid w:val="00787F74"/>
    <w:rsid w:val="00790024"/>
    <w:rsid w:val="00790E51"/>
    <w:rsid w:val="0079175A"/>
    <w:rsid w:val="00794E27"/>
    <w:rsid w:val="00796179"/>
    <w:rsid w:val="0079638E"/>
    <w:rsid w:val="00796B3C"/>
    <w:rsid w:val="007A05B6"/>
    <w:rsid w:val="007A1DBD"/>
    <w:rsid w:val="007A2CD4"/>
    <w:rsid w:val="007A3DEB"/>
    <w:rsid w:val="007A4121"/>
    <w:rsid w:val="007A5854"/>
    <w:rsid w:val="007A5FC6"/>
    <w:rsid w:val="007A7363"/>
    <w:rsid w:val="007A7673"/>
    <w:rsid w:val="007A797A"/>
    <w:rsid w:val="007A7D72"/>
    <w:rsid w:val="007B0286"/>
    <w:rsid w:val="007B2DBE"/>
    <w:rsid w:val="007B480B"/>
    <w:rsid w:val="007B4EF4"/>
    <w:rsid w:val="007B5771"/>
    <w:rsid w:val="007B6487"/>
    <w:rsid w:val="007B6760"/>
    <w:rsid w:val="007B6C69"/>
    <w:rsid w:val="007B7A57"/>
    <w:rsid w:val="007C11D4"/>
    <w:rsid w:val="007C150A"/>
    <w:rsid w:val="007C18FD"/>
    <w:rsid w:val="007C1B15"/>
    <w:rsid w:val="007C235D"/>
    <w:rsid w:val="007C28AD"/>
    <w:rsid w:val="007C29F1"/>
    <w:rsid w:val="007C34BA"/>
    <w:rsid w:val="007C3E00"/>
    <w:rsid w:val="007C3F35"/>
    <w:rsid w:val="007C4290"/>
    <w:rsid w:val="007C50DB"/>
    <w:rsid w:val="007C51BE"/>
    <w:rsid w:val="007C58CD"/>
    <w:rsid w:val="007C5E40"/>
    <w:rsid w:val="007C6631"/>
    <w:rsid w:val="007C6DF7"/>
    <w:rsid w:val="007D1184"/>
    <w:rsid w:val="007D152F"/>
    <w:rsid w:val="007D162C"/>
    <w:rsid w:val="007D1BFF"/>
    <w:rsid w:val="007D2B2E"/>
    <w:rsid w:val="007D2BEE"/>
    <w:rsid w:val="007D2FA4"/>
    <w:rsid w:val="007D3473"/>
    <w:rsid w:val="007D3A56"/>
    <w:rsid w:val="007D50AD"/>
    <w:rsid w:val="007D5158"/>
    <w:rsid w:val="007D5B49"/>
    <w:rsid w:val="007E0CF5"/>
    <w:rsid w:val="007E11C4"/>
    <w:rsid w:val="007E2197"/>
    <w:rsid w:val="007E2C5C"/>
    <w:rsid w:val="007E3CA4"/>
    <w:rsid w:val="007E621A"/>
    <w:rsid w:val="007E6696"/>
    <w:rsid w:val="007E6C96"/>
    <w:rsid w:val="007E7678"/>
    <w:rsid w:val="007E790C"/>
    <w:rsid w:val="007E7E43"/>
    <w:rsid w:val="007E7ECA"/>
    <w:rsid w:val="007F098C"/>
    <w:rsid w:val="007F0CCF"/>
    <w:rsid w:val="007F2718"/>
    <w:rsid w:val="007F2D63"/>
    <w:rsid w:val="007F3026"/>
    <w:rsid w:val="007F3078"/>
    <w:rsid w:val="007F3862"/>
    <w:rsid w:val="007F4358"/>
    <w:rsid w:val="007F490E"/>
    <w:rsid w:val="007F4F4E"/>
    <w:rsid w:val="007F616B"/>
    <w:rsid w:val="007F6634"/>
    <w:rsid w:val="007F71CE"/>
    <w:rsid w:val="007F7E97"/>
    <w:rsid w:val="0080173C"/>
    <w:rsid w:val="00803676"/>
    <w:rsid w:val="00803A46"/>
    <w:rsid w:val="0080467E"/>
    <w:rsid w:val="0080515A"/>
    <w:rsid w:val="00805DF8"/>
    <w:rsid w:val="008076DE"/>
    <w:rsid w:val="008077FD"/>
    <w:rsid w:val="00807A07"/>
    <w:rsid w:val="00807F9B"/>
    <w:rsid w:val="0081012E"/>
    <w:rsid w:val="00812570"/>
    <w:rsid w:val="0081292C"/>
    <w:rsid w:val="00813749"/>
    <w:rsid w:val="008144F4"/>
    <w:rsid w:val="00817186"/>
    <w:rsid w:val="008175A9"/>
    <w:rsid w:val="0082220C"/>
    <w:rsid w:val="008226BD"/>
    <w:rsid w:val="008228D6"/>
    <w:rsid w:val="00822ED2"/>
    <w:rsid w:val="00823AEF"/>
    <w:rsid w:val="00823BAF"/>
    <w:rsid w:val="00824C6D"/>
    <w:rsid w:val="00826506"/>
    <w:rsid w:val="008265B8"/>
    <w:rsid w:val="00831291"/>
    <w:rsid w:val="008312E5"/>
    <w:rsid w:val="00831691"/>
    <w:rsid w:val="00831721"/>
    <w:rsid w:val="00831765"/>
    <w:rsid w:val="00831E2E"/>
    <w:rsid w:val="0083202D"/>
    <w:rsid w:val="00832051"/>
    <w:rsid w:val="00832FFF"/>
    <w:rsid w:val="00835E2F"/>
    <w:rsid w:val="00835E55"/>
    <w:rsid w:val="0083797D"/>
    <w:rsid w:val="00840070"/>
    <w:rsid w:val="00841B1F"/>
    <w:rsid w:val="008422FC"/>
    <w:rsid w:val="008424C1"/>
    <w:rsid w:val="00842C00"/>
    <w:rsid w:val="0084304C"/>
    <w:rsid w:val="00843D2E"/>
    <w:rsid w:val="00843D8E"/>
    <w:rsid w:val="00843EE6"/>
    <w:rsid w:val="00844AC1"/>
    <w:rsid w:val="008457C2"/>
    <w:rsid w:val="00845A0D"/>
    <w:rsid w:val="00846974"/>
    <w:rsid w:val="00846FC1"/>
    <w:rsid w:val="00846FE4"/>
    <w:rsid w:val="008470DE"/>
    <w:rsid w:val="008471ED"/>
    <w:rsid w:val="0085060D"/>
    <w:rsid w:val="00851700"/>
    <w:rsid w:val="0085173B"/>
    <w:rsid w:val="00852156"/>
    <w:rsid w:val="00852FEF"/>
    <w:rsid w:val="00853A1D"/>
    <w:rsid w:val="00855EC3"/>
    <w:rsid w:val="008563F5"/>
    <w:rsid w:val="00857B47"/>
    <w:rsid w:val="008604F4"/>
    <w:rsid w:val="008608D0"/>
    <w:rsid w:val="00861426"/>
    <w:rsid w:val="008623AA"/>
    <w:rsid w:val="00863175"/>
    <w:rsid w:val="00863FE4"/>
    <w:rsid w:val="00865A5C"/>
    <w:rsid w:val="00866A10"/>
    <w:rsid w:val="00866F3F"/>
    <w:rsid w:val="00867939"/>
    <w:rsid w:val="00870F45"/>
    <w:rsid w:val="008714F3"/>
    <w:rsid w:val="00873C96"/>
    <w:rsid w:val="00873DFF"/>
    <w:rsid w:val="00874DE9"/>
    <w:rsid w:val="00875D56"/>
    <w:rsid w:val="00875F90"/>
    <w:rsid w:val="00876257"/>
    <w:rsid w:val="00877B9C"/>
    <w:rsid w:val="00881201"/>
    <w:rsid w:val="00881AC5"/>
    <w:rsid w:val="00882F23"/>
    <w:rsid w:val="008836CE"/>
    <w:rsid w:val="00883928"/>
    <w:rsid w:val="00883F35"/>
    <w:rsid w:val="00884303"/>
    <w:rsid w:val="0088571F"/>
    <w:rsid w:val="008857ED"/>
    <w:rsid w:val="0088606F"/>
    <w:rsid w:val="008860EE"/>
    <w:rsid w:val="00890236"/>
    <w:rsid w:val="00890852"/>
    <w:rsid w:val="00891CFB"/>
    <w:rsid w:val="00892486"/>
    <w:rsid w:val="00893614"/>
    <w:rsid w:val="00893AC3"/>
    <w:rsid w:val="00894426"/>
    <w:rsid w:val="008A0F63"/>
    <w:rsid w:val="008A2BC0"/>
    <w:rsid w:val="008A521C"/>
    <w:rsid w:val="008A5556"/>
    <w:rsid w:val="008A55DF"/>
    <w:rsid w:val="008A59DD"/>
    <w:rsid w:val="008A620D"/>
    <w:rsid w:val="008A6CAD"/>
    <w:rsid w:val="008A701B"/>
    <w:rsid w:val="008A7237"/>
    <w:rsid w:val="008A7CF5"/>
    <w:rsid w:val="008B048A"/>
    <w:rsid w:val="008B064C"/>
    <w:rsid w:val="008B3533"/>
    <w:rsid w:val="008B37B7"/>
    <w:rsid w:val="008B3D64"/>
    <w:rsid w:val="008B5512"/>
    <w:rsid w:val="008B6A16"/>
    <w:rsid w:val="008B6C68"/>
    <w:rsid w:val="008B6F95"/>
    <w:rsid w:val="008B7E9A"/>
    <w:rsid w:val="008C310A"/>
    <w:rsid w:val="008C428A"/>
    <w:rsid w:val="008C6266"/>
    <w:rsid w:val="008C681C"/>
    <w:rsid w:val="008C7227"/>
    <w:rsid w:val="008D02B0"/>
    <w:rsid w:val="008D07FF"/>
    <w:rsid w:val="008D0939"/>
    <w:rsid w:val="008D0EA9"/>
    <w:rsid w:val="008D1029"/>
    <w:rsid w:val="008D13AE"/>
    <w:rsid w:val="008D17DA"/>
    <w:rsid w:val="008D1BDC"/>
    <w:rsid w:val="008D1D74"/>
    <w:rsid w:val="008D3A72"/>
    <w:rsid w:val="008D3ADB"/>
    <w:rsid w:val="008D41C3"/>
    <w:rsid w:val="008D489E"/>
    <w:rsid w:val="008D4D2F"/>
    <w:rsid w:val="008D5392"/>
    <w:rsid w:val="008D5BAD"/>
    <w:rsid w:val="008D62B7"/>
    <w:rsid w:val="008D7E99"/>
    <w:rsid w:val="008E00EB"/>
    <w:rsid w:val="008E0850"/>
    <w:rsid w:val="008E3CB5"/>
    <w:rsid w:val="008E5B83"/>
    <w:rsid w:val="008E5D7D"/>
    <w:rsid w:val="008E6E57"/>
    <w:rsid w:val="008E6F5F"/>
    <w:rsid w:val="008F0005"/>
    <w:rsid w:val="008F122B"/>
    <w:rsid w:val="008F1762"/>
    <w:rsid w:val="008F1B08"/>
    <w:rsid w:val="008F239F"/>
    <w:rsid w:val="008F259B"/>
    <w:rsid w:val="008F3B83"/>
    <w:rsid w:val="008F3EE3"/>
    <w:rsid w:val="008F42D3"/>
    <w:rsid w:val="008F5948"/>
    <w:rsid w:val="008F642A"/>
    <w:rsid w:val="008F6A4C"/>
    <w:rsid w:val="008F7291"/>
    <w:rsid w:val="008F7CE3"/>
    <w:rsid w:val="00900D76"/>
    <w:rsid w:val="0090396D"/>
    <w:rsid w:val="00906645"/>
    <w:rsid w:val="00906871"/>
    <w:rsid w:val="00910A1F"/>
    <w:rsid w:val="009110EC"/>
    <w:rsid w:val="0091155A"/>
    <w:rsid w:val="00912A5C"/>
    <w:rsid w:val="00913192"/>
    <w:rsid w:val="009134E6"/>
    <w:rsid w:val="00913E51"/>
    <w:rsid w:val="00914479"/>
    <w:rsid w:val="00914C47"/>
    <w:rsid w:val="00915712"/>
    <w:rsid w:val="00916129"/>
    <w:rsid w:val="00916304"/>
    <w:rsid w:val="00917126"/>
    <w:rsid w:val="0092103B"/>
    <w:rsid w:val="009212BA"/>
    <w:rsid w:val="009217BE"/>
    <w:rsid w:val="009223E2"/>
    <w:rsid w:val="00922712"/>
    <w:rsid w:val="009240CF"/>
    <w:rsid w:val="00924A33"/>
    <w:rsid w:val="00924CFA"/>
    <w:rsid w:val="009253A0"/>
    <w:rsid w:val="00925D76"/>
    <w:rsid w:val="00926B8F"/>
    <w:rsid w:val="00927A4A"/>
    <w:rsid w:val="00927D37"/>
    <w:rsid w:val="00930353"/>
    <w:rsid w:val="0093095F"/>
    <w:rsid w:val="00930B0B"/>
    <w:rsid w:val="00933C1B"/>
    <w:rsid w:val="00935496"/>
    <w:rsid w:val="00935616"/>
    <w:rsid w:val="009356F1"/>
    <w:rsid w:val="00935C89"/>
    <w:rsid w:val="00936141"/>
    <w:rsid w:val="0093614C"/>
    <w:rsid w:val="009403EF"/>
    <w:rsid w:val="00942AD8"/>
    <w:rsid w:val="00942E8E"/>
    <w:rsid w:val="009434E8"/>
    <w:rsid w:val="00943613"/>
    <w:rsid w:val="009437ED"/>
    <w:rsid w:val="00944135"/>
    <w:rsid w:val="0094422D"/>
    <w:rsid w:val="00944436"/>
    <w:rsid w:val="009451DE"/>
    <w:rsid w:val="009454CF"/>
    <w:rsid w:val="00945B6E"/>
    <w:rsid w:val="009463A5"/>
    <w:rsid w:val="00951177"/>
    <w:rsid w:val="009523F9"/>
    <w:rsid w:val="009524B1"/>
    <w:rsid w:val="00952C79"/>
    <w:rsid w:val="00952DA5"/>
    <w:rsid w:val="00952F40"/>
    <w:rsid w:val="00954630"/>
    <w:rsid w:val="00954C5B"/>
    <w:rsid w:val="00954D08"/>
    <w:rsid w:val="00954E15"/>
    <w:rsid w:val="00955BB9"/>
    <w:rsid w:val="00956569"/>
    <w:rsid w:val="0095773F"/>
    <w:rsid w:val="00963568"/>
    <w:rsid w:val="009639C5"/>
    <w:rsid w:val="009643A1"/>
    <w:rsid w:val="009649C4"/>
    <w:rsid w:val="00966055"/>
    <w:rsid w:val="0096652D"/>
    <w:rsid w:val="00971333"/>
    <w:rsid w:val="00972972"/>
    <w:rsid w:val="00973DB1"/>
    <w:rsid w:val="00973F0B"/>
    <w:rsid w:val="00974743"/>
    <w:rsid w:val="00976212"/>
    <w:rsid w:val="00977725"/>
    <w:rsid w:val="009815C8"/>
    <w:rsid w:val="00982F8C"/>
    <w:rsid w:val="0098327E"/>
    <w:rsid w:val="00983550"/>
    <w:rsid w:val="00983A75"/>
    <w:rsid w:val="00985174"/>
    <w:rsid w:val="00986DEE"/>
    <w:rsid w:val="00987265"/>
    <w:rsid w:val="009878D2"/>
    <w:rsid w:val="009934C7"/>
    <w:rsid w:val="00993E24"/>
    <w:rsid w:val="00993E2B"/>
    <w:rsid w:val="009941D6"/>
    <w:rsid w:val="009953A4"/>
    <w:rsid w:val="0099582F"/>
    <w:rsid w:val="00995B1B"/>
    <w:rsid w:val="00995D97"/>
    <w:rsid w:val="00997B6E"/>
    <w:rsid w:val="00997BAB"/>
    <w:rsid w:val="00997E32"/>
    <w:rsid w:val="009A0A71"/>
    <w:rsid w:val="009A1A2D"/>
    <w:rsid w:val="009A1DF9"/>
    <w:rsid w:val="009A2A30"/>
    <w:rsid w:val="009A2CA4"/>
    <w:rsid w:val="009A3AB1"/>
    <w:rsid w:val="009A3CED"/>
    <w:rsid w:val="009A40B3"/>
    <w:rsid w:val="009A548B"/>
    <w:rsid w:val="009A54B1"/>
    <w:rsid w:val="009A7FD1"/>
    <w:rsid w:val="009B17BB"/>
    <w:rsid w:val="009B2279"/>
    <w:rsid w:val="009B277F"/>
    <w:rsid w:val="009B2D87"/>
    <w:rsid w:val="009B3B91"/>
    <w:rsid w:val="009B3CC8"/>
    <w:rsid w:val="009B3E91"/>
    <w:rsid w:val="009B3FD6"/>
    <w:rsid w:val="009B41F9"/>
    <w:rsid w:val="009B48FE"/>
    <w:rsid w:val="009B495A"/>
    <w:rsid w:val="009B4FF5"/>
    <w:rsid w:val="009B50A8"/>
    <w:rsid w:val="009B578F"/>
    <w:rsid w:val="009B59BC"/>
    <w:rsid w:val="009B7B03"/>
    <w:rsid w:val="009C05A5"/>
    <w:rsid w:val="009C0C2F"/>
    <w:rsid w:val="009C0F3B"/>
    <w:rsid w:val="009C1C8F"/>
    <w:rsid w:val="009C1E42"/>
    <w:rsid w:val="009C3C18"/>
    <w:rsid w:val="009C4390"/>
    <w:rsid w:val="009C52F1"/>
    <w:rsid w:val="009C54B3"/>
    <w:rsid w:val="009C5F47"/>
    <w:rsid w:val="009C7B5B"/>
    <w:rsid w:val="009D16CE"/>
    <w:rsid w:val="009D1B22"/>
    <w:rsid w:val="009D493E"/>
    <w:rsid w:val="009D5C15"/>
    <w:rsid w:val="009D6B28"/>
    <w:rsid w:val="009D6F3B"/>
    <w:rsid w:val="009D7418"/>
    <w:rsid w:val="009D74E8"/>
    <w:rsid w:val="009D791B"/>
    <w:rsid w:val="009E0589"/>
    <w:rsid w:val="009E087E"/>
    <w:rsid w:val="009E16F5"/>
    <w:rsid w:val="009E2BCA"/>
    <w:rsid w:val="009E34A0"/>
    <w:rsid w:val="009E36D4"/>
    <w:rsid w:val="009E3AFF"/>
    <w:rsid w:val="009E42A5"/>
    <w:rsid w:val="009E43CD"/>
    <w:rsid w:val="009E5845"/>
    <w:rsid w:val="009E6142"/>
    <w:rsid w:val="009E7230"/>
    <w:rsid w:val="009E776E"/>
    <w:rsid w:val="009E7BBC"/>
    <w:rsid w:val="009F11CE"/>
    <w:rsid w:val="009F219B"/>
    <w:rsid w:val="009F25A2"/>
    <w:rsid w:val="009F28CB"/>
    <w:rsid w:val="009F4ADD"/>
    <w:rsid w:val="009F5451"/>
    <w:rsid w:val="009F7880"/>
    <w:rsid w:val="00A00C38"/>
    <w:rsid w:val="00A016DF"/>
    <w:rsid w:val="00A024CD"/>
    <w:rsid w:val="00A02588"/>
    <w:rsid w:val="00A02AC9"/>
    <w:rsid w:val="00A03048"/>
    <w:rsid w:val="00A030C7"/>
    <w:rsid w:val="00A03332"/>
    <w:rsid w:val="00A05B0C"/>
    <w:rsid w:val="00A05B8E"/>
    <w:rsid w:val="00A05FD7"/>
    <w:rsid w:val="00A0715F"/>
    <w:rsid w:val="00A072CE"/>
    <w:rsid w:val="00A078A9"/>
    <w:rsid w:val="00A10456"/>
    <w:rsid w:val="00A1058B"/>
    <w:rsid w:val="00A1081F"/>
    <w:rsid w:val="00A13A4B"/>
    <w:rsid w:val="00A14AC8"/>
    <w:rsid w:val="00A16200"/>
    <w:rsid w:val="00A16311"/>
    <w:rsid w:val="00A16AA7"/>
    <w:rsid w:val="00A16CC7"/>
    <w:rsid w:val="00A16E1D"/>
    <w:rsid w:val="00A176FB"/>
    <w:rsid w:val="00A206A4"/>
    <w:rsid w:val="00A207A0"/>
    <w:rsid w:val="00A21160"/>
    <w:rsid w:val="00A22A4D"/>
    <w:rsid w:val="00A24C44"/>
    <w:rsid w:val="00A24D01"/>
    <w:rsid w:val="00A25043"/>
    <w:rsid w:val="00A25160"/>
    <w:rsid w:val="00A25C6D"/>
    <w:rsid w:val="00A301A0"/>
    <w:rsid w:val="00A3066D"/>
    <w:rsid w:val="00A31021"/>
    <w:rsid w:val="00A31DD3"/>
    <w:rsid w:val="00A32A32"/>
    <w:rsid w:val="00A32FA1"/>
    <w:rsid w:val="00A347F1"/>
    <w:rsid w:val="00A36D92"/>
    <w:rsid w:val="00A36DD9"/>
    <w:rsid w:val="00A37934"/>
    <w:rsid w:val="00A409A2"/>
    <w:rsid w:val="00A42CEC"/>
    <w:rsid w:val="00A42DE3"/>
    <w:rsid w:val="00A43DB7"/>
    <w:rsid w:val="00A44815"/>
    <w:rsid w:val="00A4490A"/>
    <w:rsid w:val="00A4499F"/>
    <w:rsid w:val="00A4632E"/>
    <w:rsid w:val="00A4689E"/>
    <w:rsid w:val="00A46EC8"/>
    <w:rsid w:val="00A47CF2"/>
    <w:rsid w:val="00A50BC9"/>
    <w:rsid w:val="00A51E25"/>
    <w:rsid w:val="00A530D1"/>
    <w:rsid w:val="00A55B92"/>
    <w:rsid w:val="00A560C6"/>
    <w:rsid w:val="00A560F7"/>
    <w:rsid w:val="00A575A5"/>
    <w:rsid w:val="00A57620"/>
    <w:rsid w:val="00A57F78"/>
    <w:rsid w:val="00A60A27"/>
    <w:rsid w:val="00A62E89"/>
    <w:rsid w:val="00A63CEF"/>
    <w:rsid w:val="00A63EE3"/>
    <w:rsid w:val="00A64976"/>
    <w:rsid w:val="00A64F96"/>
    <w:rsid w:val="00A65999"/>
    <w:rsid w:val="00A703AE"/>
    <w:rsid w:val="00A70E62"/>
    <w:rsid w:val="00A720BF"/>
    <w:rsid w:val="00A724AD"/>
    <w:rsid w:val="00A72E3D"/>
    <w:rsid w:val="00A73AE2"/>
    <w:rsid w:val="00A74FFE"/>
    <w:rsid w:val="00A76F96"/>
    <w:rsid w:val="00A818D1"/>
    <w:rsid w:val="00A824DA"/>
    <w:rsid w:val="00A83588"/>
    <w:rsid w:val="00A839E3"/>
    <w:rsid w:val="00A849FB"/>
    <w:rsid w:val="00A870E7"/>
    <w:rsid w:val="00A8763B"/>
    <w:rsid w:val="00A87E6F"/>
    <w:rsid w:val="00A90096"/>
    <w:rsid w:val="00A90A69"/>
    <w:rsid w:val="00A90C5C"/>
    <w:rsid w:val="00A9111E"/>
    <w:rsid w:val="00A911DC"/>
    <w:rsid w:val="00A93004"/>
    <w:rsid w:val="00A93285"/>
    <w:rsid w:val="00A936FD"/>
    <w:rsid w:val="00A939CA"/>
    <w:rsid w:val="00A9434A"/>
    <w:rsid w:val="00A95356"/>
    <w:rsid w:val="00A96367"/>
    <w:rsid w:val="00AA051A"/>
    <w:rsid w:val="00AA18D8"/>
    <w:rsid w:val="00AA208B"/>
    <w:rsid w:val="00AA2F81"/>
    <w:rsid w:val="00AA7B80"/>
    <w:rsid w:val="00AA7E82"/>
    <w:rsid w:val="00AA7F71"/>
    <w:rsid w:val="00AB0297"/>
    <w:rsid w:val="00AB0468"/>
    <w:rsid w:val="00AB065B"/>
    <w:rsid w:val="00AB0963"/>
    <w:rsid w:val="00AB1CF3"/>
    <w:rsid w:val="00AB20F6"/>
    <w:rsid w:val="00AB219D"/>
    <w:rsid w:val="00AB226F"/>
    <w:rsid w:val="00AB2EE5"/>
    <w:rsid w:val="00AB3482"/>
    <w:rsid w:val="00AB3D36"/>
    <w:rsid w:val="00AB41A1"/>
    <w:rsid w:val="00AB4348"/>
    <w:rsid w:val="00AB456F"/>
    <w:rsid w:val="00AB663B"/>
    <w:rsid w:val="00AB6950"/>
    <w:rsid w:val="00AB755A"/>
    <w:rsid w:val="00AC1802"/>
    <w:rsid w:val="00AC2052"/>
    <w:rsid w:val="00AC2163"/>
    <w:rsid w:val="00AC21E8"/>
    <w:rsid w:val="00AC3DF6"/>
    <w:rsid w:val="00AC3F0B"/>
    <w:rsid w:val="00AC52B5"/>
    <w:rsid w:val="00AD0B32"/>
    <w:rsid w:val="00AD1C66"/>
    <w:rsid w:val="00AD2736"/>
    <w:rsid w:val="00AD274C"/>
    <w:rsid w:val="00AD379E"/>
    <w:rsid w:val="00AD3EC2"/>
    <w:rsid w:val="00AD5A53"/>
    <w:rsid w:val="00AD61E3"/>
    <w:rsid w:val="00AD635B"/>
    <w:rsid w:val="00AD68BD"/>
    <w:rsid w:val="00AD7DDC"/>
    <w:rsid w:val="00AE04B9"/>
    <w:rsid w:val="00AE0E8D"/>
    <w:rsid w:val="00AE14A3"/>
    <w:rsid w:val="00AE1E44"/>
    <w:rsid w:val="00AE2DAA"/>
    <w:rsid w:val="00AE3248"/>
    <w:rsid w:val="00AE3587"/>
    <w:rsid w:val="00AE35EE"/>
    <w:rsid w:val="00AE431C"/>
    <w:rsid w:val="00AE43F5"/>
    <w:rsid w:val="00AE4412"/>
    <w:rsid w:val="00AE4A27"/>
    <w:rsid w:val="00AE5B45"/>
    <w:rsid w:val="00AE6301"/>
    <w:rsid w:val="00AE6B60"/>
    <w:rsid w:val="00AE6CBA"/>
    <w:rsid w:val="00AE79D6"/>
    <w:rsid w:val="00AF10EC"/>
    <w:rsid w:val="00AF19DA"/>
    <w:rsid w:val="00AF1CB1"/>
    <w:rsid w:val="00AF22B3"/>
    <w:rsid w:val="00AF3592"/>
    <w:rsid w:val="00AF35BD"/>
    <w:rsid w:val="00AF427E"/>
    <w:rsid w:val="00AF6EC5"/>
    <w:rsid w:val="00AF761F"/>
    <w:rsid w:val="00AF7835"/>
    <w:rsid w:val="00AF7FE7"/>
    <w:rsid w:val="00B00A23"/>
    <w:rsid w:val="00B01AEA"/>
    <w:rsid w:val="00B0269C"/>
    <w:rsid w:val="00B02D3B"/>
    <w:rsid w:val="00B02ED9"/>
    <w:rsid w:val="00B0309B"/>
    <w:rsid w:val="00B04795"/>
    <w:rsid w:val="00B04E9C"/>
    <w:rsid w:val="00B05454"/>
    <w:rsid w:val="00B056AE"/>
    <w:rsid w:val="00B06684"/>
    <w:rsid w:val="00B06D88"/>
    <w:rsid w:val="00B10069"/>
    <w:rsid w:val="00B10A0F"/>
    <w:rsid w:val="00B10ABE"/>
    <w:rsid w:val="00B110AF"/>
    <w:rsid w:val="00B128C1"/>
    <w:rsid w:val="00B13BEC"/>
    <w:rsid w:val="00B148DA"/>
    <w:rsid w:val="00B14F43"/>
    <w:rsid w:val="00B15203"/>
    <w:rsid w:val="00B1534E"/>
    <w:rsid w:val="00B17B8C"/>
    <w:rsid w:val="00B21020"/>
    <w:rsid w:val="00B21F37"/>
    <w:rsid w:val="00B22648"/>
    <w:rsid w:val="00B228CB"/>
    <w:rsid w:val="00B2324B"/>
    <w:rsid w:val="00B241B4"/>
    <w:rsid w:val="00B241D5"/>
    <w:rsid w:val="00B24A60"/>
    <w:rsid w:val="00B25097"/>
    <w:rsid w:val="00B2543D"/>
    <w:rsid w:val="00B259B5"/>
    <w:rsid w:val="00B25E94"/>
    <w:rsid w:val="00B26102"/>
    <w:rsid w:val="00B26123"/>
    <w:rsid w:val="00B264A8"/>
    <w:rsid w:val="00B269BE"/>
    <w:rsid w:val="00B27516"/>
    <w:rsid w:val="00B30F70"/>
    <w:rsid w:val="00B323BF"/>
    <w:rsid w:val="00B32BF8"/>
    <w:rsid w:val="00B3333F"/>
    <w:rsid w:val="00B33A4F"/>
    <w:rsid w:val="00B33EF6"/>
    <w:rsid w:val="00B33F0F"/>
    <w:rsid w:val="00B345C5"/>
    <w:rsid w:val="00B34D60"/>
    <w:rsid w:val="00B359AC"/>
    <w:rsid w:val="00B359E8"/>
    <w:rsid w:val="00B35FFA"/>
    <w:rsid w:val="00B362C4"/>
    <w:rsid w:val="00B375FF"/>
    <w:rsid w:val="00B40AD4"/>
    <w:rsid w:val="00B41100"/>
    <w:rsid w:val="00B42320"/>
    <w:rsid w:val="00B426CD"/>
    <w:rsid w:val="00B441B2"/>
    <w:rsid w:val="00B447BE"/>
    <w:rsid w:val="00B4631A"/>
    <w:rsid w:val="00B469B1"/>
    <w:rsid w:val="00B46B45"/>
    <w:rsid w:val="00B5024C"/>
    <w:rsid w:val="00B50E43"/>
    <w:rsid w:val="00B53045"/>
    <w:rsid w:val="00B53288"/>
    <w:rsid w:val="00B53895"/>
    <w:rsid w:val="00B53943"/>
    <w:rsid w:val="00B54E5D"/>
    <w:rsid w:val="00B54F87"/>
    <w:rsid w:val="00B553C6"/>
    <w:rsid w:val="00B553F6"/>
    <w:rsid w:val="00B57048"/>
    <w:rsid w:val="00B60706"/>
    <w:rsid w:val="00B61861"/>
    <w:rsid w:val="00B62A9E"/>
    <w:rsid w:val="00B62CA7"/>
    <w:rsid w:val="00B6405F"/>
    <w:rsid w:val="00B64CF1"/>
    <w:rsid w:val="00B64E24"/>
    <w:rsid w:val="00B64E93"/>
    <w:rsid w:val="00B660EA"/>
    <w:rsid w:val="00B6634F"/>
    <w:rsid w:val="00B666F5"/>
    <w:rsid w:val="00B66723"/>
    <w:rsid w:val="00B66A6E"/>
    <w:rsid w:val="00B66A8D"/>
    <w:rsid w:val="00B67B5A"/>
    <w:rsid w:val="00B71BDC"/>
    <w:rsid w:val="00B73E36"/>
    <w:rsid w:val="00B73E82"/>
    <w:rsid w:val="00B76B11"/>
    <w:rsid w:val="00B77A51"/>
    <w:rsid w:val="00B800F2"/>
    <w:rsid w:val="00B812D1"/>
    <w:rsid w:val="00B81B8B"/>
    <w:rsid w:val="00B82728"/>
    <w:rsid w:val="00B82AB5"/>
    <w:rsid w:val="00B83992"/>
    <w:rsid w:val="00B83F01"/>
    <w:rsid w:val="00B84E2D"/>
    <w:rsid w:val="00B859E4"/>
    <w:rsid w:val="00B90D1E"/>
    <w:rsid w:val="00B919DF"/>
    <w:rsid w:val="00B943AE"/>
    <w:rsid w:val="00B96001"/>
    <w:rsid w:val="00B96322"/>
    <w:rsid w:val="00B9716D"/>
    <w:rsid w:val="00B973A8"/>
    <w:rsid w:val="00B97418"/>
    <w:rsid w:val="00B97B87"/>
    <w:rsid w:val="00BA0095"/>
    <w:rsid w:val="00BA2D06"/>
    <w:rsid w:val="00BA37EC"/>
    <w:rsid w:val="00BA49E7"/>
    <w:rsid w:val="00BA6806"/>
    <w:rsid w:val="00BA6A1A"/>
    <w:rsid w:val="00BA7487"/>
    <w:rsid w:val="00BA775B"/>
    <w:rsid w:val="00BA77FD"/>
    <w:rsid w:val="00BB067D"/>
    <w:rsid w:val="00BB4513"/>
    <w:rsid w:val="00BB4A9D"/>
    <w:rsid w:val="00BB510A"/>
    <w:rsid w:val="00BB5805"/>
    <w:rsid w:val="00BB5E3D"/>
    <w:rsid w:val="00BB6673"/>
    <w:rsid w:val="00BC00F5"/>
    <w:rsid w:val="00BC0656"/>
    <w:rsid w:val="00BC0764"/>
    <w:rsid w:val="00BC0C9C"/>
    <w:rsid w:val="00BC3560"/>
    <w:rsid w:val="00BC3DAE"/>
    <w:rsid w:val="00BC42EF"/>
    <w:rsid w:val="00BC4A0E"/>
    <w:rsid w:val="00BC6385"/>
    <w:rsid w:val="00BC6ABA"/>
    <w:rsid w:val="00BC764D"/>
    <w:rsid w:val="00BD0200"/>
    <w:rsid w:val="00BD03DC"/>
    <w:rsid w:val="00BD0DAB"/>
    <w:rsid w:val="00BD3057"/>
    <w:rsid w:val="00BD42F2"/>
    <w:rsid w:val="00BD45D2"/>
    <w:rsid w:val="00BD5807"/>
    <w:rsid w:val="00BD69A5"/>
    <w:rsid w:val="00BD7815"/>
    <w:rsid w:val="00BD7A05"/>
    <w:rsid w:val="00BE1437"/>
    <w:rsid w:val="00BE1702"/>
    <w:rsid w:val="00BE20C0"/>
    <w:rsid w:val="00BE2132"/>
    <w:rsid w:val="00BE2C07"/>
    <w:rsid w:val="00BE32FA"/>
    <w:rsid w:val="00BE33F5"/>
    <w:rsid w:val="00BE5DE6"/>
    <w:rsid w:val="00BE5EC4"/>
    <w:rsid w:val="00BE66E0"/>
    <w:rsid w:val="00BF0B08"/>
    <w:rsid w:val="00BF10BD"/>
    <w:rsid w:val="00BF176B"/>
    <w:rsid w:val="00BF209C"/>
    <w:rsid w:val="00BF4EBA"/>
    <w:rsid w:val="00BF523C"/>
    <w:rsid w:val="00BF5401"/>
    <w:rsid w:val="00BF7664"/>
    <w:rsid w:val="00C00D76"/>
    <w:rsid w:val="00C01CDB"/>
    <w:rsid w:val="00C020E3"/>
    <w:rsid w:val="00C02273"/>
    <w:rsid w:val="00C02DCF"/>
    <w:rsid w:val="00C02EAD"/>
    <w:rsid w:val="00C02F5F"/>
    <w:rsid w:val="00C03415"/>
    <w:rsid w:val="00C036EB"/>
    <w:rsid w:val="00C03D4B"/>
    <w:rsid w:val="00C03D9D"/>
    <w:rsid w:val="00C04F92"/>
    <w:rsid w:val="00C061E5"/>
    <w:rsid w:val="00C0639D"/>
    <w:rsid w:val="00C0720C"/>
    <w:rsid w:val="00C100B2"/>
    <w:rsid w:val="00C110D2"/>
    <w:rsid w:val="00C12F69"/>
    <w:rsid w:val="00C1313D"/>
    <w:rsid w:val="00C13680"/>
    <w:rsid w:val="00C15C1E"/>
    <w:rsid w:val="00C15D9A"/>
    <w:rsid w:val="00C15DDF"/>
    <w:rsid w:val="00C20E18"/>
    <w:rsid w:val="00C212D8"/>
    <w:rsid w:val="00C21545"/>
    <w:rsid w:val="00C23CCA"/>
    <w:rsid w:val="00C24199"/>
    <w:rsid w:val="00C24D2B"/>
    <w:rsid w:val="00C25661"/>
    <w:rsid w:val="00C25971"/>
    <w:rsid w:val="00C259C9"/>
    <w:rsid w:val="00C25BF5"/>
    <w:rsid w:val="00C2677E"/>
    <w:rsid w:val="00C30A09"/>
    <w:rsid w:val="00C31027"/>
    <w:rsid w:val="00C3160A"/>
    <w:rsid w:val="00C31E16"/>
    <w:rsid w:val="00C32A53"/>
    <w:rsid w:val="00C332D0"/>
    <w:rsid w:val="00C333A1"/>
    <w:rsid w:val="00C35146"/>
    <w:rsid w:val="00C35B50"/>
    <w:rsid w:val="00C36C6B"/>
    <w:rsid w:val="00C3709B"/>
    <w:rsid w:val="00C37B01"/>
    <w:rsid w:val="00C41767"/>
    <w:rsid w:val="00C42FCD"/>
    <w:rsid w:val="00C44E87"/>
    <w:rsid w:val="00C44F61"/>
    <w:rsid w:val="00C460AB"/>
    <w:rsid w:val="00C463B8"/>
    <w:rsid w:val="00C47773"/>
    <w:rsid w:val="00C50014"/>
    <w:rsid w:val="00C501B8"/>
    <w:rsid w:val="00C50EAA"/>
    <w:rsid w:val="00C51038"/>
    <w:rsid w:val="00C51EF4"/>
    <w:rsid w:val="00C53DB0"/>
    <w:rsid w:val="00C547E1"/>
    <w:rsid w:val="00C547E3"/>
    <w:rsid w:val="00C54841"/>
    <w:rsid w:val="00C54842"/>
    <w:rsid w:val="00C54A0D"/>
    <w:rsid w:val="00C54A89"/>
    <w:rsid w:val="00C550EC"/>
    <w:rsid w:val="00C55721"/>
    <w:rsid w:val="00C55B42"/>
    <w:rsid w:val="00C573C6"/>
    <w:rsid w:val="00C60634"/>
    <w:rsid w:val="00C60D21"/>
    <w:rsid w:val="00C61104"/>
    <w:rsid w:val="00C61614"/>
    <w:rsid w:val="00C61702"/>
    <w:rsid w:val="00C61806"/>
    <w:rsid w:val="00C61D0E"/>
    <w:rsid w:val="00C62021"/>
    <w:rsid w:val="00C623AE"/>
    <w:rsid w:val="00C623FD"/>
    <w:rsid w:val="00C62631"/>
    <w:rsid w:val="00C63234"/>
    <w:rsid w:val="00C638FF"/>
    <w:rsid w:val="00C63953"/>
    <w:rsid w:val="00C64975"/>
    <w:rsid w:val="00C64CDA"/>
    <w:rsid w:val="00C65151"/>
    <w:rsid w:val="00C66797"/>
    <w:rsid w:val="00C67B5E"/>
    <w:rsid w:val="00C70FA2"/>
    <w:rsid w:val="00C7102B"/>
    <w:rsid w:val="00C7151F"/>
    <w:rsid w:val="00C71736"/>
    <w:rsid w:val="00C71C8F"/>
    <w:rsid w:val="00C724A5"/>
    <w:rsid w:val="00C75931"/>
    <w:rsid w:val="00C7626D"/>
    <w:rsid w:val="00C76307"/>
    <w:rsid w:val="00C7686E"/>
    <w:rsid w:val="00C770CC"/>
    <w:rsid w:val="00C77B90"/>
    <w:rsid w:val="00C80285"/>
    <w:rsid w:val="00C804C2"/>
    <w:rsid w:val="00C8117D"/>
    <w:rsid w:val="00C812AD"/>
    <w:rsid w:val="00C823D1"/>
    <w:rsid w:val="00C8346B"/>
    <w:rsid w:val="00C8471F"/>
    <w:rsid w:val="00C84CD9"/>
    <w:rsid w:val="00C84DF3"/>
    <w:rsid w:val="00C85FAB"/>
    <w:rsid w:val="00C86A89"/>
    <w:rsid w:val="00C86E16"/>
    <w:rsid w:val="00C8796E"/>
    <w:rsid w:val="00C87E34"/>
    <w:rsid w:val="00C90714"/>
    <w:rsid w:val="00C90724"/>
    <w:rsid w:val="00C91367"/>
    <w:rsid w:val="00C914CC"/>
    <w:rsid w:val="00C915CA"/>
    <w:rsid w:val="00C9197F"/>
    <w:rsid w:val="00C92DD4"/>
    <w:rsid w:val="00C94045"/>
    <w:rsid w:val="00C94868"/>
    <w:rsid w:val="00C94B23"/>
    <w:rsid w:val="00C96805"/>
    <w:rsid w:val="00C96F25"/>
    <w:rsid w:val="00CA0CC4"/>
    <w:rsid w:val="00CA2D84"/>
    <w:rsid w:val="00CA48CD"/>
    <w:rsid w:val="00CA79AC"/>
    <w:rsid w:val="00CB0D3E"/>
    <w:rsid w:val="00CB180C"/>
    <w:rsid w:val="00CB511C"/>
    <w:rsid w:val="00CB5640"/>
    <w:rsid w:val="00CB5719"/>
    <w:rsid w:val="00CB5F5D"/>
    <w:rsid w:val="00CB61B4"/>
    <w:rsid w:val="00CB76DA"/>
    <w:rsid w:val="00CB7856"/>
    <w:rsid w:val="00CB7A3F"/>
    <w:rsid w:val="00CC0A44"/>
    <w:rsid w:val="00CC0C33"/>
    <w:rsid w:val="00CC113D"/>
    <w:rsid w:val="00CC1198"/>
    <w:rsid w:val="00CC12DF"/>
    <w:rsid w:val="00CC1FDC"/>
    <w:rsid w:val="00CC21A4"/>
    <w:rsid w:val="00CC224C"/>
    <w:rsid w:val="00CC2338"/>
    <w:rsid w:val="00CC236C"/>
    <w:rsid w:val="00CC289D"/>
    <w:rsid w:val="00CC2CC7"/>
    <w:rsid w:val="00CC2E34"/>
    <w:rsid w:val="00CC3336"/>
    <w:rsid w:val="00CC368D"/>
    <w:rsid w:val="00CC3F2F"/>
    <w:rsid w:val="00CC41B2"/>
    <w:rsid w:val="00CC4A0D"/>
    <w:rsid w:val="00CC4A65"/>
    <w:rsid w:val="00CC51D6"/>
    <w:rsid w:val="00CC61A4"/>
    <w:rsid w:val="00CC621F"/>
    <w:rsid w:val="00CC787A"/>
    <w:rsid w:val="00CD006F"/>
    <w:rsid w:val="00CD1064"/>
    <w:rsid w:val="00CD388E"/>
    <w:rsid w:val="00CD4036"/>
    <w:rsid w:val="00CD4159"/>
    <w:rsid w:val="00CD4BBB"/>
    <w:rsid w:val="00CD54CE"/>
    <w:rsid w:val="00CD54DA"/>
    <w:rsid w:val="00CD73C5"/>
    <w:rsid w:val="00CE0A7B"/>
    <w:rsid w:val="00CE1B18"/>
    <w:rsid w:val="00CE1E70"/>
    <w:rsid w:val="00CE2752"/>
    <w:rsid w:val="00CE36B9"/>
    <w:rsid w:val="00CE45B6"/>
    <w:rsid w:val="00CE6AF4"/>
    <w:rsid w:val="00CE6C66"/>
    <w:rsid w:val="00CE71BF"/>
    <w:rsid w:val="00CF1A30"/>
    <w:rsid w:val="00CF1C7E"/>
    <w:rsid w:val="00CF30D2"/>
    <w:rsid w:val="00CF37F7"/>
    <w:rsid w:val="00CF3AB6"/>
    <w:rsid w:val="00CF4DDF"/>
    <w:rsid w:val="00CF5DC4"/>
    <w:rsid w:val="00CF620E"/>
    <w:rsid w:val="00D00101"/>
    <w:rsid w:val="00D00791"/>
    <w:rsid w:val="00D00C36"/>
    <w:rsid w:val="00D01332"/>
    <w:rsid w:val="00D0149E"/>
    <w:rsid w:val="00D0273C"/>
    <w:rsid w:val="00D034DF"/>
    <w:rsid w:val="00D03502"/>
    <w:rsid w:val="00D066C7"/>
    <w:rsid w:val="00D0681D"/>
    <w:rsid w:val="00D06834"/>
    <w:rsid w:val="00D07882"/>
    <w:rsid w:val="00D079CE"/>
    <w:rsid w:val="00D109DF"/>
    <w:rsid w:val="00D10B1A"/>
    <w:rsid w:val="00D11582"/>
    <w:rsid w:val="00D12AE7"/>
    <w:rsid w:val="00D12B0D"/>
    <w:rsid w:val="00D139CC"/>
    <w:rsid w:val="00D13E2B"/>
    <w:rsid w:val="00D13E97"/>
    <w:rsid w:val="00D1581B"/>
    <w:rsid w:val="00D15C7A"/>
    <w:rsid w:val="00D21966"/>
    <w:rsid w:val="00D22E9B"/>
    <w:rsid w:val="00D2336C"/>
    <w:rsid w:val="00D2378C"/>
    <w:rsid w:val="00D23DEA"/>
    <w:rsid w:val="00D258BC"/>
    <w:rsid w:val="00D2646C"/>
    <w:rsid w:val="00D26B45"/>
    <w:rsid w:val="00D26F4A"/>
    <w:rsid w:val="00D274B9"/>
    <w:rsid w:val="00D30DE6"/>
    <w:rsid w:val="00D311FE"/>
    <w:rsid w:val="00D31667"/>
    <w:rsid w:val="00D320FB"/>
    <w:rsid w:val="00D32F97"/>
    <w:rsid w:val="00D33949"/>
    <w:rsid w:val="00D347DD"/>
    <w:rsid w:val="00D362C3"/>
    <w:rsid w:val="00D36FBF"/>
    <w:rsid w:val="00D372FD"/>
    <w:rsid w:val="00D41FA9"/>
    <w:rsid w:val="00D4305B"/>
    <w:rsid w:val="00D43638"/>
    <w:rsid w:val="00D436D7"/>
    <w:rsid w:val="00D439AB"/>
    <w:rsid w:val="00D455D0"/>
    <w:rsid w:val="00D47BB9"/>
    <w:rsid w:val="00D51DA9"/>
    <w:rsid w:val="00D52AA3"/>
    <w:rsid w:val="00D5375C"/>
    <w:rsid w:val="00D53BB0"/>
    <w:rsid w:val="00D549AA"/>
    <w:rsid w:val="00D54A95"/>
    <w:rsid w:val="00D5545B"/>
    <w:rsid w:val="00D55516"/>
    <w:rsid w:val="00D557E0"/>
    <w:rsid w:val="00D55E6D"/>
    <w:rsid w:val="00D55F41"/>
    <w:rsid w:val="00D56353"/>
    <w:rsid w:val="00D568B8"/>
    <w:rsid w:val="00D602D3"/>
    <w:rsid w:val="00D620D8"/>
    <w:rsid w:val="00D62965"/>
    <w:rsid w:val="00D62B30"/>
    <w:rsid w:val="00D62F2A"/>
    <w:rsid w:val="00D62FAB"/>
    <w:rsid w:val="00D631F3"/>
    <w:rsid w:val="00D6425E"/>
    <w:rsid w:val="00D6462D"/>
    <w:rsid w:val="00D666F8"/>
    <w:rsid w:val="00D66789"/>
    <w:rsid w:val="00D674B3"/>
    <w:rsid w:val="00D67762"/>
    <w:rsid w:val="00D707E6"/>
    <w:rsid w:val="00D70806"/>
    <w:rsid w:val="00D70D20"/>
    <w:rsid w:val="00D7117E"/>
    <w:rsid w:val="00D713BC"/>
    <w:rsid w:val="00D71653"/>
    <w:rsid w:val="00D71C6D"/>
    <w:rsid w:val="00D723B1"/>
    <w:rsid w:val="00D72C1C"/>
    <w:rsid w:val="00D73D50"/>
    <w:rsid w:val="00D75557"/>
    <w:rsid w:val="00D76434"/>
    <w:rsid w:val="00D77335"/>
    <w:rsid w:val="00D775AE"/>
    <w:rsid w:val="00D8002E"/>
    <w:rsid w:val="00D8084A"/>
    <w:rsid w:val="00D80E3B"/>
    <w:rsid w:val="00D80FED"/>
    <w:rsid w:val="00D8119E"/>
    <w:rsid w:val="00D81572"/>
    <w:rsid w:val="00D81A45"/>
    <w:rsid w:val="00D81CBE"/>
    <w:rsid w:val="00D81E97"/>
    <w:rsid w:val="00D832A0"/>
    <w:rsid w:val="00D83A2F"/>
    <w:rsid w:val="00D84BC2"/>
    <w:rsid w:val="00D85688"/>
    <w:rsid w:val="00D85E6F"/>
    <w:rsid w:val="00D85EFF"/>
    <w:rsid w:val="00D86019"/>
    <w:rsid w:val="00D872AE"/>
    <w:rsid w:val="00D873DA"/>
    <w:rsid w:val="00D87D63"/>
    <w:rsid w:val="00D924C5"/>
    <w:rsid w:val="00D932A7"/>
    <w:rsid w:val="00D937C7"/>
    <w:rsid w:val="00D939E4"/>
    <w:rsid w:val="00D943EE"/>
    <w:rsid w:val="00D948F3"/>
    <w:rsid w:val="00D94DB7"/>
    <w:rsid w:val="00D9512C"/>
    <w:rsid w:val="00D96091"/>
    <w:rsid w:val="00D96B59"/>
    <w:rsid w:val="00DA110C"/>
    <w:rsid w:val="00DA1841"/>
    <w:rsid w:val="00DA19DF"/>
    <w:rsid w:val="00DA248A"/>
    <w:rsid w:val="00DA274D"/>
    <w:rsid w:val="00DA2D09"/>
    <w:rsid w:val="00DA2E8F"/>
    <w:rsid w:val="00DA3343"/>
    <w:rsid w:val="00DA3B07"/>
    <w:rsid w:val="00DA451D"/>
    <w:rsid w:val="00DA45A4"/>
    <w:rsid w:val="00DA4991"/>
    <w:rsid w:val="00DA54F5"/>
    <w:rsid w:val="00DA5D38"/>
    <w:rsid w:val="00DA5DAA"/>
    <w:rsid w:val="00DA6D71"/>
    <w:rsid w:val="00DB13AD"/>
    <w:rsid w:val="00DB3A87"/>
    <w:rsid w:val="00DB3E21"/>
    <w:rsid w:val="00DB427F"/>
    <w:rsid w:val="00DB441E"/>
    <w:rsid w:val="00DB4442"/>
    <w:rsid w:val="00DB4471"/>
    <w:rsid w:val="00DB4F44"/>
    <w:rsid w:val="00DB66EA"/>
    <w:rsid w:val="00DB6C5A"/>
    <w:rsid w:val="00DB6C8A"/>
    <w:rsid w:val="00DB79BF"/>
    <w:rsid w:val="00DB7F78"/>
    <w:rsid w:val="00DC110C"/>
    <w:rsid w:val="00DC2900"/>
    <w:rsid w:val="00DC2D21"/>
    <w:rsid w:val="00DC328D"/>
    <w:rsid w:val="00DC3395"/>
    <w:rsid w:val="00DC3F22"/>
    <w:rsid w:val="00DC6F53"/>
    <w:rsid w:val="00DD12F2"/>
    <w:rsid w:val="00DD1782"/>
    <w:rsid w:val="00DD1E01"/>
    <w:rsid w:val="00DD2C55"/>
    <w:rsid w:val="00DD2D03"/>
    <w:rsid w:val="00DD2D28"/>
    <w:rsid w:val="00DD2F76"/>
    <w:rsid w:val="00DD39A3"/>
    <w:rsid w:val="00DD3D82"/>
    <w:rsid w:val="00DD5540"/>
    <w:rsid w:val="00DD5A50"/>
    <w:rsid w:val="00DD5A64"/>
    <w:rsid w:val="00DD75A5"/>
    <w:rsid w:val="00DD7B59"/>
    <w:rsid w:val="00DD7FC9"/>
    <w:rsid w:val="00DE0086"/>
    <w:rsid w:val="00DE0608"/>
    <w:rsid w:val="00DE0D09"/>
    <w:rsid w:val="00DE13B5"/>
    <w:rsid w:val="00DE1A85"/>
    <w:rsid w:val="00DE1DF0"/>
    <w:rsid w:val="00DE1DF9"/>
    <w:rsid w:val="00DE1F0E"/>
    <w:rsid w:val="00DE23CD"/>
    <w:rsid w:val="00DE23F3"/>
    <w:rsid w:val="00DE3242"/>
    <w:rsid w:val="00DE473E"/>
    <w:rsid w:val="00DE4CC1"/>
    <w:rsid w:val="00DE5718"/>
    <w:rsid w:val="00DE5973"/>
    <w:rsid w:val="00DE6E88"/>
    <w:rsid w:val="00DF0DC4"/>
    <w:rsid w:val="00DF0E2B"/>
    <w:rsid w:val="00DF233F"/>
    <w:rsid w:val="00DF41F5"/>
    <w:rsid w:val="00DF6B32"/>
    <w:rsid w:val="00DF6EF9"/>
    <w:rsid w:val="00DF7993"/>
    <w:rsid w:val="00DF7C54"/>
    <w:rsid w:val="00E00069"/>
    <w:rsid w:val="00E0057A"/>
    <w:rsid w:val="00E00648"/>
    <w:rsid w:val="00E0064E"/>
    <w:rsid w:val="00E006E1"/>
    <w:rsid w:val="00E00F87"/>
    <w:rsid w:val="00E0177D"/>
    <w:rsid w:val="00E01FB8"/>
    <w:rsid w:val="00E021EA"/>
    <w:rsid w:val="00E02570"/>
    <w:rsid w:val="00E025C8"/>
    <w:rsid w:val="00E02F58"/>
    <w:rsid w:val="00E05F7B"/>
    <w:rsid w:val="00E06402"/>
    <w:rsid w:val="00E06F73"/>
    <w:rsid w:val="00E100BA"/>
    <w:rsid w:val="00E103AF"/>
    <w:rsid w:val="00E10B7A"/>
    <w:rsid w:val="00E10E43"/>
    <w:rsid w:val="00E11A4C"/>
    <w:rsid w:val="00E1230C"/>
    <w:rsid w:val="00E12D21"/>
    <w:rsid w:val="00E12DD4"/>
    <w:rsid w:val="00E141B6"/>
    <w:rsid w:val="00E147C5"/>
    <w:rsid w:val="00E14CEE"/>
    <w:rsid w:val="00E15655"/>
    <w:rsid w:val="00E165DF"/>
    <w:rsid w:val="00E17204"/>
    <w:rsid w:val="00E177F5"/>
    <w:rsid w:val="00E17FF1"/>
    <w:rsid w:val="00E214B1"/>
    <w:rsid w:val="00E236BA"/>
    <w:rsid w:val="00E23F9C"/>
    <w:rsid w:val="00E2416A"/>
    <w:rsid w:val="00E24574"/>
    <w:rsid w:val="00E2584E"/>
    <w:rsid w:val="00E259F6"/>
    <w:rsid w:val="00E261A3"/>
    <w:rsid w:val="00E26C12"/>
    <w:rsid w:val="00E27B5B"/>
    <w:rsid w:val="00E27C4B"/>
    <w:rsid w:val="00E27E88"/>
    <w:rsid w:val="00E300A3"/>
    <w:rsid w:val="00E30B89"/>
    <w:rsid w:val="00E312DF"/>
    <w:rsid w:val="00E31504"/>
    <w:rsid w:val="00E3195C"/>
    <w:rsid w:val="00E32FA9"/>
    <w:rsid w:val="00E33287"/>
    <w:rsid w:val="00E345A6"/>
    <w:rsid w:val="00E352A9"/>
    <w:rsid w:val="00E361E3"/>
    <w:rsid w:val="00E373A9"/>
    <w:rsid w:val="00E37CA0"/>
    <w:rsid w:val="00E37DBD"/>
    <w:rsid w:val="00E40472"/>
    <w:rsid w:val="00E405B3"/>
    <w:rsid w:val="00E41642"/>
    <w:rsid w:val="00E4258B"/>
    <w:rsid w:val="00E425B6"/>
    <w:rsid w:val="00E42969"/>
    <w:rsid w:val="00E43EBF"/>
    <w:rsid w:val="00E4472A"/>
    <w:rsid w:val="00E447E3"/>
    <w:rsid w:val="00E44AD7"/>
    <w:rsid w:val="00E45631"/>
    <w:rsid w:val="00E4566E"/>
    <w:rsid w:val="00E458A8"/>
    <w:rsid w:val="00E473BD"/>
    <w:rsid w:val="00E50366"/>
    <w:rsid w:val="00E525D3"/>
    <w:rsid w:val="00E54CBA"/>
    <w:rsid w:val="00E54D00"/>
    <w:rsid w:val="00E54F12"/>
    <w:rsid w:val="00E57687"/>
    <w:rsid w:val="00E60E5F"/>
    <w:rsid w:val="00E61046"/>
    <w:rsid w:val="00E6133E"/>
    <w:rsid w:val="00E639FF"/>
    <w:rsid w:val="00E65984"/>
    <w:rsid w:val="00E6615C"/>
    <w:rsid w:val="00E66329"/>
    <w:rsid w:val="00E6714F"/>
    <w:rsid w:val="00E71CE1"/>
    <w:rsid w:val="00E7274B"/>
    <w:rsid w:val="00E72949"/>
    <w:rsid w:val="00E72D4B"/>
    <w:rsid w:val="00E731D2"/>
    <w:rsid w:val="00E73A34"/>
    <w:rsid w:val="00E73FD5"/>
    <w:rsid w:val="00E762AF"/>
    <w:rsid w:val="00E77260"/>
    <w:rsid w:val="00E827C9"/>
    <w:rsid w:val="00E82B5C"/>
    <w:rsid w:val="00E840BF"/>
    <w:rsid w:val="00E843BA"/>
    <w:rsid w:val="00E851AE"/>
    <w:rsid w:val="00E8594E"/>
    <w:rsid w:val="00E85BE1"/>
    <w:rsid w:val="00E86D00"/>
    <w:rsid w:val="00E8726B"/>
    <w:rsid w:val="00E87DFE"/>
    <w:rsid w:val="00E905FF"/>
    <w:rsid w:val="00E91586"/>
    <w:rsid w:val="00E91589"/>
    <w:rsid w:val="00E91EC6"/>
    <w:rsid w:val="00E932BB"/>
    <w:rsid w:val="00E93837"/>
    <w:rsid w:val="00E947F0"/>
    <w:rsid w:val="00E958A6"/>
    <w:rsid w:val="00E9595D"/>
    <w:rsid w:val="00E95960"/>
    <w:rsid w:val="00E967A3"/>
    <w:rsid w:val="00E96EFF"/>
    <w:rsid w:val="00EA26C5"/>
    <w:rsid w:val="00EA36DE"/>
    <w:rsid w:val="00EA382C"/>
    <w:rsid w:val="00EA3A71"/>
    <w:rsid w:val="00EA40A6"/>
    <w:rsid w:val="00EA4668"/>
    <w:rsid w:val="00EA52DE"/>
    <w:rsid w:val="00EA556E"/>
    <w:rsid w:val="00EA6085"/>
    <w:rsid w:val="00EA6603"/>
    <w:rsid w:val="00EA7FD1"/>
    <w:rsid w:val="00EB0882"/>
    <w:rsid w:val="00EB0DEB"/>
    <w:rsid w:val="00EB2907"/>
    <w:rsid w:val="00EB2FC8"/>
    <w:rsid w:val="00EB424C"/>
    <w:rsid w:val="00EB496F"/>
    <w:rsid w:val="00EB4DBE"/>
    <w:rsid w:val="00EB4DBF"/>
    <w:rsid w:val="00EB6015"/>
    <w:rsid w:val="00EB67FF"/>
    <w:rsid w:val="00EB69F4"/>
    <w:rsid w:val="00EB79A6"/>
    <w:rsid w:val="00EC06AD"/>
    <w:rsid w:val="00EC136F"/>
    <w:rsid w:val="00EC1A55"/>
    <w:rsid w:val="00EC4471"/>
    <w:rsid w:val="00EC4AC0"/>
    <w:rsid w:val="00EC5333"/>
    <w:rsid w:val="00EC5746"/>
    <w:rsid w:val="00EC67EA"/>
    <w:rsid w:val="00EC6DB1"/>
    <w:rsid w:val="00ED0D01"/>
    <w:rsid w:val="00ED0F29"/>
    <w:rsid w:val="00ED28CE"/>
    <w:rsid w:val="00ED3230"/>
    <w:rsid w:val="00ED3DA6"/>
    <w:rsid w:val="00ED410C"/>
    <w:rsid w:val="00ED4530"/>
    <w:rsid w:val="00ED48D9"/>
    <w:rsid w:val="00ED5DC0"/>
    <w:rsid w:val="00ED6242"/>
    <w:rsid w:val="00EE0C69"/>
    <w:rsid w:val="00EE0EB0"/>
    <w:rsid w:val="00EE1C02"/>
    <w:rsid w:val="00EE2112"/>
    <w:rsid w:val="00EE38F4"/>
    <w:rsid w:val="00EE5832"/>
    <w:rsid w:val="00EE63A5"/>
    <w:rsid w:val="00EE730E"/>
    <w:rsid w:val="00EF01A0"/>
    <w:rsid w:val="00EF042A"/>
    <w:rsid w:val="00EF0A1A"/>
    <w:rsid w:val="00EF1D50"/>
    <w:rsid w:val="00EF3E0A"/>
    <w:rsid w:val="00EF3E33"/>
    <w:rsid w:val="00EF4079"/>
    <w:rsid w:val="00EF4850"/>
    <w:rsid w:val="00EF53BA"/>
    <w:rsid w:val="00F00CD0"/>
    <w:rsid w:val="00F01098"/>
    <w:rsid w:val="00F0133C"/>
    <w:rsid w:val="00F0176E"/>
    <w:rsid w:val="00F020ED"/>
    <w:rsid w:val="00F0354D"/>
    <w:rsid w:val="00F05819"/>
    <w:rsid w:val="00F05C92"/>
    <w:rsid w:val="00F062D8"/>
    <w:rsid w:val="00F0676F"/>
    <w:rsid w:val="00F068E0"/>
    <w:rsid w:val="00F06A06"/>
    <w:rsid w:val="00F06F2E"/>
    <w:rsid w:val="00F07EDE"/>
    <w:rsid w:val="00F10072"/>
    <w:rsid w:val="00F102BA"/>
    <w:rsid w:val="00F10E65"/>
    <w:rsid w:val="00F1109B"/>
    <w:rsid w:val="00F12AB0"/>
    <w:rsid w:val="00F12FDD"/>
    <w:rsid w:val="00F15487"/>
    <w:rsid w:val="00F16BD4"/>
    <w:rsid w:val="00F16DCD"/>
    <w:rsid w:val="00F17997"/>
    <w:rsid w:val="00F179AA"/>
    <w:rsid w:val="00F212AB"/>
    <w:rsid w:val="00F215DF"/>
    <w:rsid w:val="00F21DB6"/>
    <w:rsid w:val="00F22061"/>
    <w:rsid w:val="00F2230B"/>
    <w:rsid w:val="00F224FC"/>
    <w:rsid w:val="00F22AA1"/>
    <w:rsid w:val="00F23B05"/>
    <w:rsid w:val="00F27234"/>
    <w:rsid w:val="00F27EE1"/>
    <w:rsid w:val="00F3027A"/>
    <w:rsid w:val="00F310A5"/>
    <w:rsid w:val="00F31719"/>
    <w:rsid w:val="00F3174D"/>
    <w:rsid w:val="00F332AC"/>
    <w:rsid w:val="00F33BF1"/>
    <w:rsid w:val="00F34FE9"/>
    <w:rsid w:val="00F35253"/>
    <w:rsid w:val="00F35743"/>
    <w:rsid w:val="00F358D5"/>
    <w:rsid w:val="00F35E19"/>
    <w:rsid w:val="00F35E5E"/>
    <w:rsid w:val="00F3684E"/>
    <w:rsid w:val="00F36EBB"/>
    <w:rsid w:val="00F37415"/>
    <w:rsid w:val="00F37423"/>
    <w:rsid w:val="00F379E5"/>
    <w:rsid w:val="00F37F03"/>
    <w:rsid w:val="00F40849"/>
    <w:rsid w:val="00F4121D"/>
    <w:rsid w:val="00F4126D"/>
    <w:rsid w:val="00F43F9A"/>
    <w:rsid w:val="00F44584"/>
    <w:rsid w:val="00F44A40"/>
    <w:rsid w:val="00F46153"/>
    <w:rsid w:val="00F470DB"/>
    <w:rsid w:val="00F47860"/>
    <w:rsid w:val="00F50441"/>
    <w:rsid w:val="00F50D8D"/>
    <w:rsid w:val="00F50E06"/>
    <w:rsid w:val="00F51061"/>
    <w:rsid w:val="00F51CA9"/>
    <w:rsid w:val="00F523EB"/>
    <w:rsid w:val="00F52A80"/>
    <w:rsid w:val="00F52B6A"/>
    <w:rsid w:val="00F53186"/>
    <w:rsid w:val="00F53AFB"/>
    <w:rsid w:val="00F54029"/>
    <w:rsid w:val="00F5409B"/>
    <w:rsid w:val="00F546ED"/>
    <w:rsid w:val="00F549EA"/>
    <w:rsid w:val="00F55780"/>
    <w:rsid w:val="00F55C1A"/>
    <w:rsid w:val="00F61297"/>
    <w:rsid w:val="00F61B1A"/>
    <w:rsid w:val="00F62094"/>
    <w:rsid w:val="00F62414"/>
    <w:rsid w:val="00F625F3"/>
    <w:rsid w:val="00F6383A"/>
    <w:rsid w:val="00F63F0D"/>
    <w:rsid w:val="00F64FC0"/>
    <w:rsid w:val="00F6558F"/>
    <w:rsid w:val="00F65864"/>
    <w:rsid w:val="00F67B3D"/>
    <w:rsid w:val="00F7050E"/>
    <w:rsid w:val="00F71010"/>
    <w:rsid w:val="00F71817"/>
    <w:rsid w:val="00F71CF3"/>
    <w:rsid w:val="00F74151"/>
    <w:rsid w:val="00F74238"/>
    <w:rsid w:val="00F7480F"/>
    <w:rsid w:val="00F759CF"/>
    <w:rsid w:val="00F77632"/>
    <w:rsid w:val="00F80157"/>
    <w:rsid w:val="00F811F8"/>
    <w:rsid w:val="00F81811"/>
    <w:rsid w:val="00F82569"/>
    <w:rsid w:val="00F82B0E"/>
    <w:rsid w:val="00F835C6"/>
    <w:rsid w:val="00F83778"/>
    <w:rsid w:val="00F83FD5"/>
    <w:rsid w:val="00F841B7"/>
    <w:rsid w:val="00F842B3"/>
    <w:rsid w:val="00F844A1"/>
    <w:rsid w:val="00F849F2"/>
    <w:rsid w:val="00F852A1"/>
    <w:rsid w:val="00F857EE"/>
    <w:rsid w:val="00F86297"/>
    <w:rsid w:val="00F862BB"/>
    <w:rsid w:val="00F90AC1"/>
    <w:rsid w:val="00F90C60"/>
    <w:rsid w:val="00F9475A"/>
    <w:rsid w:val="00F94B6D"/>
    <w:rsid w:val="00F9577D"/>
    <w:rsid w:val="00F9586C"/>
    <w:rsid w:val="00F95A0A"/>
    <w:rsid w:val="00F95D76"/>
    <w:rsid w:val="00F96781"/>
    <w:rsid w:val="00F96986"/>
    <w:rsid w:val="00FA0EA0"/>
    <w:rsid w:val="00FA38FF"/>
    <w:rsid w:val="00FA6A32"/>
    <w:rsid w:val="00FA76B7"/>
    <w:rsid w:val="00FB0F3D"/>
    <w:rsid w:val="00FB168E"/>
    <w:rsid w:val="00FB16A0"/>
    <w:rsid w:val="00FB1F81"/>
    <w:rsid w:val="00FB29A1"/>
    <w:rsid w:val="00FB2CF8"/>
    <w:rsid w:val="00FB4241"/>
    <w:rsid w:val="00FB482E"/>
    <w:rsid w:val="00FB6B6B"/>
    <w:rsid w:val="00FB743E"/>
    <w:rsid w:val="00FB7884"/>
    <w:rsid w:val="00FB7D92"/>
    <w:rsid w:val="00FB7EFC"/>
    <w:rsid w:val="00FC0E4C"/>
    <w:rsid w:val="00FC13E9"/>
    <w:rsid w:val="00FC282C"/>
    <w:rsid w:val="00FC2ECF"/>
    <w:rsid w:val="00FC304B"/>
    <w:rsid w:val="00FC3536"/>
    <w:rsid w:val="00FC3911"/>
    <w:rsid w:val="00FC4B83"/>
    <w:rsid w:val="00FC54D2"/>
    <w:rsid w:val="00FC5A30"/>
    <w:rsid w:val="00FC740B"/>
    <w:rsid w:val="00FC7DAE"/>
    <w:rsid w:val="00FD0016"/>
    <w:rsid w:val="00FD1789"/>
    <w:rsid w:val="00FD1AEC"/>
    <w:rsid w:val="00FD1B8F"/>
    <w:rsid w:val="00FD1DE4"/>
    <w:rsid w:val="00FD39FE"/>
    <w:rsid w:val="00FD4699"/>
    <w:rsid w:val="00FD542E"/>
    <w:rsid w:val="00FD5CAB"/>
    <w:rsid w:val="00FD72F1"/>
    <w:rsid w:val="00FD7CFB"/>
    <w:rsid w:val="00FE03A9"/>
    <w:rsid w:val="00FE079D"/>
    <w:rsid w:val="00FE08BE"/>
    <w:rsid w:val="00FE0AAF"/>
    <w:rsid w:val="00FE0BAE"/>
    <w:rsid w:val="00FE1E39"/>
    <w:rsid w:val="00FE23E9"/>
    <w:rsid w:val="00FE2D56"/>
    <w:rsid w:val="00FE3004"/>
    <w:rsid w:val="00FE3B25"/>
    <w:rsid w:val="00FE3EC5"/>
    <w:rsid w:val="00FE5573"/>
    <w:rsid w:val="00FE6C39"/>
    <w:rsid w:val="00FE714F"/>
    <w:rsid w:val="00FE737F"/>
    <w:rsid w:val="00FE7D9A"/>
    <w:rsid w:val="00FF0405"/>
    <w:rsid w:val="00FF0827"/>
    <w:rsid w:val="00FF0D47"/>
    <w:rsid w:val="00FF0E48"/>
    <w:rsid w:val="00FF1646"/>
    <w:rsid w:val="00FF22C7"/>
    <w:rsid w:val="00FF2F12"/>
    <w:rsid w:val="00FF38EC"/>
    <w:rsid w:val="00FF407B"/>
    <w:rsid w:val="00FF43C5"/>
    <w:rsid w:val="00FF5224"/>
    <w:rsid w:val="00FF54DA"/>
    <w:rsid w:val="00FF62D5"/>
    <w:rsid w:val="00FF66A4"/>
    <w:rsid w:val="00FF7F47"/>
  </w:rsids>
  <m:mathPr>
    <m:mathFont m:val="Cambria Math"/>
    <m:brkBin m:val="before"/>
    <m:brkBinSub m:val="--"/>
    <m:smallFrac m:val="0"/>
    <m:dispDef/>
    <m:lMargin m:val="0"/>
    <m:rMargin m:val="0"/>
    <m:defJc m:val="centerGroup"/>
    <m:wrapIndent m:val="1440"/>
    <m:intLim m:val="subSup"/>
    <m:naryLim m:val="undOvr"/>
  </m:mathPr>
  <w:themeFontLang w:val="el-GR" w:eastAsia="zh-CN" w:bidi="ta-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5:docId w15:val="{3C5DB1A9-E562-491B-B8A4-F5982DE4E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v-LV" w:eastAsia="lv-LV" w:bidi="lv-LV"/>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EFC"/>
    <w:pPr>
      <w:spacing w:after="200" w:line="276" w:lineRule="auto"/>
    </w:pPr>
    <w:rPr>
      <w:rFonts w:ascii="Cambria" w:eastAsia="Times New Roman" w:hAnsi="Cambria"/>
      <w:sz w:val="22"/>
      <w:szCs w:val="22"/>
    </w:rPr>
  </w:style>
  <w:style w:type="paragraph" w:styleId="Heading1">
    <w:name w:val="heading 1"/>
    <w:basedOn w:val="Normal"/>
    <w:next w:val="Normal"/>
    <w:link w:val="Heading1Char"/>
    <w:autoRedefine/>
    <w:uiPriority w:val="9"/>
    <w:qFormat/>
    <w:rsid w:val="00B53895"/>
    <w:pPr>
      <w:numPr>
        <w:numId w:val="1"/>
      </w:numPr>
      <w:spacing w:before="240" w:after="120"/>
      <w:contextualSpacing/>
      <w:outlineLvl w:val="0"/>
    </w:pPr>
    <w:rPr>
      <w:rFonts w:ascii="Georgia" w:hAnsi="Georgia"/>
      <w:b/>
      <w:spacing w:val="5"/>
      <w:sz w:val="28"/>
    </w:rPr>
  </w:style>
  <w:style w:type="paragraph" w:styleId="Heading2">
    <w:name w:val="heading 2"/>
    <w:basedOn w:val="Normal"/>
    <w:next w:val="Normal"/>
    <w:link w:val="Heading2Char"/>
    <w:autoRedefine/>
    <w:uiPriority w:val="9"/>
    <w:unhideWhenUsed/>
    <w:qFormat/>
    <w:rsid w:val="00AB663B"/>
    <w:pPr>
      <w:numPr>
        <w:ilvl w:val="1"/>
        <w:numId w:val="1"/>
      </w:numPr>
      <w:spacing w:before="240" w:after="120" w:line="271" w:lineRule="auto"/>
      <w:outlineLvl w:val="1"/>
    </w:pPr>
    <w:rPr>
      <w:rFonts w:ascii="Georgia" w:hAnsi="Georgia"/>
      <w:b/>
      <w:sz w:val="24"/>
      <w:u w:val="single"/>
    </w:rPr>
  </w:style>
  <w:style w:type="paragraph" w:styleId="Heading3">
    <w:name w:val="heading 3"/>
    <w:basedOn w:val="Normal"/>
    <w:next w:val="Normal"/>
    <w:link w:val="Heading3Char"/>
    <w:autoRedefine/>
    <w:uiPriority w:val="9"/>
    <w:unhideWhenUsed/>
    <w:qFormat/>
    <w:rsid w:val="008563F5"/>
    <w:pPr>
      <w:numPr>
        <w:ilvl w:val="2"/>
        <w:numId w:val="1"/>
      </w:numPr>
      <w:spacing w:before="240" w:after="120" w:line="271" w:lineRule="auto"/>
      <w:ind w:left="1440"/>
      <w:outlineLvl w:val="2"/>
    </w:pPr>
    <w:rPr>
      <w:rFonts w:ascii="TimesNewRomanPSMT" w:hAnsi="TimesNewRomanPSMT"/>
      <w:b/>
      <w:color w:val="000000"/>
      <w:sz w:val="24"/>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53895"/>
    <w:rPr>
      <w:rFonts w:ascii="Georgia" w:eastAsia="Times New Roman" w:hAnsi="Georgia"/>
      <w:b/>
      <w:spacing w:val="5"/>
      <w:sz w:val="28"/>
      <w:szCs w:val="22"/>
      <w:lang w:val="lv-LV" w:eastAsia="lv-LV" w:bidi="lv-LV"/>
    </w:rPr>
  </w:style>
  <w:style w:type="character" w:customStyle="1" w:styleId="Heading2Char">
    <w:name w:val="Heading 2 Char"/>
    <w:link w:val="Heading2"/>
    <w:uiPriority w:val="9"/>
    <w:rsid w:val="00AB663B"/>
    <w:rPr>
      <w:rFonts w:ascii="Georgia" w:eastAsia="Times New Roman" w:hAnsi="Georgia"/>
      <w:b/>
      <w:sz w:val="24"/>
      <w:szCs w:val="22"/>
      <w:u w:val="single"/>
      <w:lang w:val="lv-LV" w:eastAsia="lv-LV" w:bidi="lv-LV"/>
    </w:rPr>
  </w:style>
  <w:style w:type="character" w:customStyle="1" w:styleId="Heading3Char">
    <w:name w:val="Heading 3 Char"/>
    <w:link w:val="Heading3"/>
    <w:uiPriority w:val="9"/>
    <w:rsid w:val="008563F5"/>
    <w:rPr>
      <w:rFonts w:ascii="TimesNewRomanPSMT" w:eastAsia="Times New Roman" w:hAnsi="TimesNewRomanPSMT"/>
      <w:b/>
      <w:color w:val="000000"/>
      <w:sz w:val="24"/>
      <w:szCs w:val="22"/>
      <w:lang w:val="lv-LV" w:eastAsia="lv-LV" w:bidi="lv-LV"/>
    </w:rPr>
  </w:style>
  <w:style w:type="character" w:customStyle="1" w:styleId="Heading4Char">
    <w:name w:val="Heading 4 Char"/>
    <w:link w:val="Heading4"/>
    <w:uiPriority w:val="9"/>
    <w:rsid w:val="00FB7EFC"/>
    <w:rPr>
      <w:rFonts w:ascii="Cambria" w:eastAsia="Times New Roman" w:hAnsi="Cambria"/>
      <w:b/>
      <w:bCs/>
      <w:spacing w:val="5"/>
      <w:sz w:val="24"/>
      <w:szCs w:val="24"/>
      <w:lang w:val="lv-LV" w:eastAsia="lv-LV" w:bidi="lv-LV"/>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rPr>
  </w:style>
  <w:style w:type="character" w:customStyle="1" w:styleId="NotedebasdepageCar">
    <w:name w:val="Note de bas de page Car"/>
    <w:rsid w:val="00FB7EFC"/>
    <w:rPr>
      <w:rFonts w:ascii="Cambria" w:eastAsia="Times New Roman" w:hAnsi="Cambria" w:cs="Times New Roman"/>
      <w:sz w:val="20"/>
      <w:szCs w:val="20"/>
      <w:lang w:val="lv-LV" w:bidi="lv-LV"/>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lv-LV" w:eastAsia="lv-LV"/>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rPr>
  </w:style>
  <w:style w:type="character" w:customStyle="1" w:styleId="CommentaireCar">
    <w:name w:val="Commentaire Car"/>
    <w:uiPriority w:val="99"/>
    <w:rsid w:val="00FB7EFC"/>
    <w:rPr>
      <w:rFonts w:ascii="Cambria" w:eastAsia="Times New Roman" w:hAnsi="Cambria" w:cs="Times New Roman"/>
      <w:sz w:val="20"/>
      <w:szCs w:val="20"/>
      <w:lang w:val="lv-LV" w:bidi="lv-LV"/>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lv-LV" w:eastAsia="lv-LV"/>
    </w:rPr>
  </w:style>
  <w:style w:type="paragraph" w:styleId="Header">
    <w:name w:val="header"/>
    <w:basedOn w:val="Normal"/>
    <w:link w:val="HeaderChar"/>
    <w:uiPriority w:val="99"/>
    <w:rsid w:val="00FB7EFC"/>
    <w:pPr>
      <w:tabs>
        <w:tab w:val="center" w:pos="4536"/>
        <w:tab w:val="right" w:pos="9072"/>
      </w:tabs>
    </w:pPr>
    <w:rPr>
      <w:sz w:val="24"/>
      <w:szCs w:val="24"/>
    </w:rPr>
  </w:style>
  <w:style w:type="character" w:customStyle="1" w:styleId="HeaderChar">
    <w:name w:val="Header Char"/>
    <w:link w:val="Header"/>
    <w:uiPriority w:val="99"/>
    <w:rsid w:val="00FB7EFC"/>
    <w:rPr>
      <w:rFonts w:ascii="Cambria" w:eastAsia="Times New Roman" w:hAnsi="Cambria" w:cs="Times New Roman"/>
      <w:sz w:val="24"/>
      <w:szCs w:val="24"/>
      <w:lang w:val="lv-LV" w:eastAsia="lv-LV"/>
    </w:rPr>
  </w:style>
  <w:style w:type="paragraph" w:styleId="Footer">
    <w:name w:val="footer"/>
    <w:basedOn w:val="Normal"/>
    <w:link w:val="FooterChar"/>
    <w:uiPriority w:val="99"/>
    <w:rsid w:val="00FB7EFC"/>
    <w:pPr>
      <w:tabs>
        <w:tab w:val="center" w:pos="4536"/>
        <w:tab w:val="right" w:pos="9072"/>
      </w:tabs>
    </w:pPr>
    <w:rPr>
      <w:sz w:val="24"/>
      <w:szCs w:val="24"/>
    </w:rPr>
  </w:style>
  <w:style w:type="character" w:customStyle="1" w:styleId="FooterChar">
    <w:name w:val="Footer Char"/>
    <w:link w:val="Footer"/>
    <w:uiPriority w:val="99"/>
    <w:rsid w:val="00FB7EFC"/>
    <w:rPr>
      <w:rFonts w:ascii="Cambria" w:eastAsia="Times New Roman" w:hAnsi="Cambria" w:cs="Times New Roman"/>
      <w:sz w:val="24"/>
      <w:szCs w:val="24"/>
      <w:lang w:val="lv-LV" w:eastAsia="lv-LV"/>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lv-LV" w:bidi="lv-LV"/>
    </w:rPr>
  </w:style>
  <w:style w:type="paragraph" w:styleId="CommentSubject">
    <w:name w:val="annotation subject"/>
    <w:basedOn w:val="CommentText"/>
    <w:next w:val="CommentText"/>
    <w:link w:val="CommentSubjectChar"/>
    <w:uiPriority w:val="99"/>
    <w:semiHidden/>
    <w:unhideWhenUsed/>
    <w:rsid w:val="009C0F3B"/>
    <w:rPr>
      <w:b/>
      <w:bC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lv-LV" w:eastAsia="lv-LV" w:bidi="lv-LV"/>
    </w:rPr>
  </w:style>
  <w:style w:type="paragraph" w:styleId="Revision">
    <w:name w:val="Revision"/>
    <w:hidden/>
    <w:uiPriority w:val="99"/>
    <w:semiHidden/>
    <w:rsid w:val="009C0F3B"/>
    <w:rPr>
      <w:rFonts w:ascii="Cambria" w:eastAsia="Times New Roman" w:hAnsi="Cambria"/>
      <w:sz w:val="22"/>
      <w:szCs w:val="22"/>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rPr>
  </w:style>
  <w:style w:type="character" w:customStyle="1" w:styleId="BodyTextChar">
    <w:name w:val="Body Text Char"/>
    <w:basedOn w:val="DefaultParagraphFont"/>
    <w:link w:val="BodyText"/>
    <w:semiHidden/>
    <w:rsid w:val="008E5D7D"/>
    <w:rPr>
      <w:rFonts w:ascii="Arial" w:eastAsia="Times New Roman" w:hAnsi="Arial"/>
      <w:lang w:eastAsia="lv-LV"/>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lv-LV" w:eastAsia="lv-LV" w:bidi="lv-LV"/>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lv-LV" w:eastAsia="lv-LV" w:bidi="lv-LV"/>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lv-LV" w:eastAsia="lv-LV" w:bidi="lv-LV"/>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lv-LV" w:eastAsia="lv-LV" w:bidi="lv-LV"/>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lv-LV" w:eastAsia="lv-LV" w:bidi="lv-LV"/>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lv-LV" w:eastAsia="lv-LV" w:bidi="lv-LV"/>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lv-LV" w:eastAsia="lv-LV" w:bidi="lv-LV"/>
    </w:rPr>
  </w:style>
  <w:style w:type="character" w:customStyle="1" w:styleId="name">
    <w:name w:val="name"/>
    <w:basedOn w:val="DefaultParagraphFont"/>
    <w:rsid w:val="003B78C6"/>
  </w:style>
  <w:style w:type="character" w:customStyle="1" w:styleId="xref-sep2">
    <w:name w:val="xref-sep2"/>
    <w:basedOn w:val="DefaultParagraphFont"/>
    <w:rsid w:val="003B78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05033998">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387727862">
      <w:bodyDiv w:val="1"/>
      <w:marLeft w:val="0"/>
      <w:marRight w:val="0"/>
      <w:marTop w:val="0"/>
      <w:marBottom w:val="0"/>
      <w:divBdr>
        <w:top w:val="none" w:sz="0" w:space="0" w:color="auto"/>
        <w:left w:val="none" w:sz="0" w:space="0" w:color="auto"/>
        <w:bottom w:val="none" w:sz="0" w:space="0" w:color="auto"/>
        <w:right w:val="none" w:sz="0" w:space="0" w:color="auto"/>
      </w:divBdr>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3276531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1956301">
      <w:bodyDiv w:val="1"/>
      <w:marLeft w:val="0"/>
      <w:marRight w:val="0"/>
      <w:marTop w:val="0"/>
      <w:marBottom w:val="0"/>
      <w:divBdr>
        <w:top w:val="none" w:sz="0" w:space="0" w:color="auto"/>
        <w:left w:val="none" w:sz="0" w:space="0" w:color="auto"/>
        <w:bottom w:val="none" w:sz="0" w:space="0" w:color="auto"/>
        <w:right w:val="none" w:sz="0" w:space="0" w:color="auto"/>
      </w:divBdr>
      <w:divsChild>
        <w:div w:id="1120802517">
          <w:marLeft w:val="0"/>
          <w:marRight w:val="0"/>
          <w:marTop w:val="0"/>
          <w:marBottom w:val="0"/>
          <w:divBdr>
            <w:top w:val="none" w:sz="0" w:space="0" w:color="auto"/>
            <w:left w:val="none" w:sz="0" w:space="0" w:color="auto"/>
            <w:bottom w:val="none" w:sz="0" w:space="0" w:color="auto"/>
            <w:right w:val="none" w:sz="0" w:space="0" w:color="auto"/>
          </w:divBdr>
          <w:divsChild>
            <w:div w:id="894196234">
              <w:marLeft w:val="0"/>
              <w:marRight w:val="0"/>
              <w:marTop w:val="0"/>
              <w:marBottom w:val="0"/>
              <w:divBdr>
                <w:top w:val="none" w:sz="0" w:space="0" w:color="auto"/>
                <w:left w:val="none" w:sz="0" w:space="0" w:color="auto"/>
                <w:bottom w:val="none" w:sz="0" w:space="0" w:color="auto"/>
                <w:right w:val="none" w:sz="0" w:space="0" w:color="auto"/>
              </w:divBdr>
              <w:divsChild>
                <w:div w:id="40860372">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43210061">
      <w:bodyDiv w:val="1"/>
      <w:marLeft w:val="0"/>
      <w:marRight w:val="0"/>
      <w:marTop w:val="0"/>
      <w:marBottom w:val="0"/>
      <w:divBdr>
        <w:top w:val="none" w:sz="0" w:space="0" w:color="auto"/>
        <w:left w:val="none" w:sz="0" w:space="0" w:color="auto"/>
        <w:bottom w:val="none" w:sz="0" w:space="0" w:color="auto"/>
        <w:right w:val="none" w:sz="0" w:space="0" w:color="auto"/>
      </w:divBdr>
    </w:div>
    <w:div w:id="1769230795">
      <w:bodyDiv w:val="1"/>
      <w:marLeft w:val="0"/>
      <w:marRight w:val="0"/>
      <w:marTop w:val="0"/>
      <w:marBottom w:val="0"/>
      <w:divBdr>
        <w:top w:val="none" w:sz="0" w:space="0" w:color="auto"/>
        <w:left w:val="none" w:sz="0" w:space="0" w:color="auto"/>
        <w:bottom w:val="none" w:sz="0" w:space="0" w:color="auto"/>
        <w:right w:val="none" w:sz="0" w:space="0" w:color="auto"/>
      </w:divBdr>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justice/data-protection/article-29/documentation/other-document/files/2013/20130513_advice-paper-on-profiling_en.pdf" TargetMode="External"/><Relationship Id="rId13" Type="http://schemas.openxmlformats.org/officeDocument/2006/relationships/hyperlink" Target="http://ec.europa.eu/justice/data-protection/article-29/documentation/opinion-recommendation/files/2014/wp223_en.pdf" TargetMode="External"/><Relationship Id="rId18" Type="http://schemas.openxmlformats.org/officeDocument/2006/relationships/hyperlink" Target="https://www.coe.int/t/dghl/standardsetting/cdcj/CDCJ%20Recommendations/CMRec(2010)13E_Profiling.pdf" TargetMode="External"/><Relationship Id="rId26" Type="http://schemas.openxmlformats.org/officeDocument/2006/relationships/hyperlink" Target="https://edps.europa.eu/sites/edp/files/publication/17-04-11_necessity_toolkit_en_0.pdf"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oaic.gov.au/engage-with-us/consultations/guide-to-big-data-and-the-australian-privacy-principles/consultation-draft-guide-to-big-data-and-the-australian-privacy-principles" TargetMode="External"/><Relationship Id="rId34" Type="http://schemas.openxmlformats.org/officeDocument/2006/relationships/hyperlink" Target="https://publications.parliament.uk/pa/ld201617/ldselect/ldcomuni/130/13002.htm" TargetMode="External"/><Relationship Id="rId42" Type="http://schemas.openxmlformats.org/officeDocument/2006/relationships/theme" Target="theme/theme1.xml"/><Relationship Id="rId47"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ec.europa.eu/justice/data-protection/article-29/documentation/opinion-recommendation/files/2014/wp218_en.pdf" TargetMode="External"/><Relationship Id="rId17" Type="http://schemas.openxmlformats.org/officeDocument/2006/relationships/hyperlink" Target="http://ec.europa.eu/newsroom/just/document.cfm?doc_id=48850" TargetMode="External"/><Relationship Id="rId25" Type="http://schemas.openxmlformats.org/officeDocument/2006/relationships/hyperlink" Target="https://www.datatilsynet.no/globalassets/global/04_analyser_utredninger/2015/engelsk-kommersialisering-november-2015.pdf" TargetMode="External"/><Relationship Id="rId33" Type="http://schemas.openxmlformats.org/officeDocument/2006/relationships/hyperlink" Target="https://www.unicef.org/csr/files/UNICEF_CRB_Digital_World_Series_PRIVACY.pdf"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ec.europa.eu/newsroom/just/document.cfm?doc_id=48849" TargetMode="External"/><Relationship Id="rId20" Type="http://schemas.openxmlformats.org/officeDocument/2006/relationships/hyperlink" Target="https://ico.org.uk/for-organisations/guide-to-data-protection/big-data/" TargetMode="External"/><Relationship Id="rId29" Type="http://schemas.openxmlformats.org/officeDocument/2006/relationships/hyperlink" Target="https://www.commerce.senate.gov/public/_cache/files/0d2b3642-6221-4888-a631-08f2f255b577/AE5D72CBE7F44F5BFC846BECE22C875B.12.18.13-senate-commerce-committee-report-on-data-broker-industry.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justice/data-protection/article-29/documentation/opinion-recommendation/files/2014/wp217_en.pdf" TargetMode="External"/><Relationship Id="rId24" Type="http://schemas.openxmlformats.org/officeDocument/2006/relationships/hyperlink" Target="https://rm.coe.int/CoERMPublicCommonSearchServices/DisplayDCTMContent?documentId=09000016806b6ec2" TargetMode="External"/><Relationship Id="rId32" Type="http://schemas.openxmlformats.org/officeDocument/2006/relationships/hyperlink" Target="https://www.coe.int/en/web/children/-/call-for-consultation-guidelines-for-member-states-to-promote-protect-and-fulfil-children-s-rights-in-the-digital-environment?inheritRedirect=true&amp;redirect=/en/web/children" TargetMode="External"/><Relationship Id="rId37" Type="http://schemas.openxmlformats.org/officeDocument/2006/relationships/hyperlink" Target="https://www.oaic.gov.au/images/documents/migrated/migrated/betterpracticeguide.pdf"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ec.europa.eu/newsroom/document.cfm?doc_id=44102" TargetMode="External"/><Relationship Id="rId23" Type="http://schemas.openxmlformats.org/officeDocument/2006/relationships/hyperlink" Target="https://www.datatilsynet.no/globalassets/global/04_planer_rapporter/big-data-engelsk-web.pdf" TargetMode="External"/><Relationship Id="rId28" Type="http://schemas.openxmlformats.org/officeDocument/2006/relationships/hyperlink" Target="https://www.privacycommission.be/sites/privacycommission/files/documents/Big%20Data%20voor%20MindMap%2022-02-17%20fr.pdf" TargetMode="External"/><Relationship Id="rId36" Type="http://schemas.openxmlformats.org/officeDocument/2006/relationships/hyperlink" Target="https://papers.ssrn.com/sol3/papers.cfm?abstract_id=3063289" TargetMode="External"/><Relationship Id="rId10" Type="http://schemas.openxmlformats.org/officeDocument/2006/relationships/hyperlink" Target="http://ec.europa.eu/justice/data-protection/article-29/documentation/opinion-recommendation/files/2013/wp203_en.pdf" TargetMode="External"/><Relationship Id="rId19" Type="http://schemas.openxmlformats.org/officeDocument/2006/relationships/hyperlink" Target="https://rm.coe.int/CoERMPublicCommonSearchServices/DisplayDCTMContent?documentId=09000016806ebe7a" TargetMode="External"/><Relationship Id="rId31" Type="http://schemas.openxmlformats.org/officeDocument/2006/relationships/hyperlink" Target="https://mobile.nytimes.com/2017/08/24/nyregion/showing-the-algorithms-behind-new-york-city-services.html?referer=https://t.co/6uUVVjOIXx?amp=1" TargetMode="External"/><Relationship Id="rId4" Type="http://schemas.openxmlformats.org/officeDocument/2006/relationships/settings" Target="settings.xml"/><Relationship Id="rId9" Type="http://schemas.openxmlformats.org/officeDocument/2006/relationships/hyperlink" Target="http://ec.europa.eu/justice/data-protection/article-29/documentation/opinion-recommendation/files/2010/wp171_en.pdf" TargetMode="External"/><Relationship Id="rId14" Type="http://schemas.openxmlformats.org/officeDocument/2006/relationships/hyperlink" Target="http://ec.europa.eu/newsroom/document.cfm?doc_id=44100" TargetMode="External"/><Relationship Id="rId22" Type="http://schemas.openxmlformats.org/officeDocument/2006/relationships/hyperlink" Target="https://edps.europa.eu/sites/edp/files/publication/15-11-19_big_data_en.pdf" TargetMode="External"/><Relationship Id="rId27" Type="http://schemas.openxmlformats.org/officeDocument/2006/relationships/hyperlink" Target="https://www.esma.europa.eu/sites/default/files/library/jc-2016-86_discussion_paper_big_data.pdf.%20Piek%C4%BC%C5%ABts%202017.%C2%A0gada%207.%C2%A0apr%C4%ABl%C4%AB." TargetMode="External"/><Relationship Id="rId30" Type="http://schemas.openxmlformats.org/officeDocument/2006/relationships/hyperlink" Target="https://papers.ssrn.com/sol3/papers.cfm?abstract_id=2972855" TargetMode="External"/><Relationship Id="rId35" Type="http://schemas.openxmlformats.org/officeDocument/2006/relationships/hyperlink" Target="https://www.turing.ac.uk/research_projects/data-ethics-group-deg/"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ec.europa.eu/info/law/law-topic/data-protection_lv"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ec.europa.eu/newsroom/just/document.cfm?doc_id=48849" TargetMode="External"/><Relationship Id="rId13" Type="http://schemas.openxmlformats.org/officeDocument/2006/relationships/hyperlink" Target="https://www.datatilsynet.no/English/Publications/The-Great-Data-Race/" TargetMode="External"/><Relationship Id="rId18" Type="http://schemas.openxmlformats.org/officeDocument/2006/relationships/hyperlink" Target="https://edps.europa.eu/sites/edp/files/publication/17-04-11_necessity_toolkit_en_0.pdf" TargetMode="External"/><Relationship Id="rId3" Type="http://schemas.openxmlformats.org/officeDocument/2006/relationships/hyperlink" Target="http://ec.europa.eu/newsroom/article29/item-detail.cfm?item_id=622227" TargetMode="External"/><Relationship Id="rId21" Type="http://schemas.openxmlformats.org/officeDocument/2006/relationships/hyperlink" Target="http://ec.europa.eu/consumers/consumer_evidence/behavioural_research/impact_media_marketing_study/index_en.htm" TargetMode="External"/><Relationship Id="rId7" Type="http://schemas.openxmlformats.org/officeDocument/2006/relationships/hyperlink" Target="https://www.datatilsynet.no/English/Publications/The-Great-Data-Race/" TargetMode="External"/><Relationship Id="rId12" Type="http://schemas.openxmlformats.org/officeDocument/2006/relationships/hyperlink" Target="http://www.pnas.org/content/110/15/5802.full.pdf" TargetMode="External"/><Relationship Id="rId17" Type="http://schemas.openxmlformats.org/officeDocument/2006/relationships/hyperlink" Target="http://ec.europa.eu/newsroom/document.cfm?doc_id=44137" TargetMode="External"/><Relationship Id="rId25" Type="http://schemas.openxmlformats.org/officeDocument/2006/relationships/hyperlink" Target="https://ico.org.uk/media/for-organisations/documents/2013559/big-data-ai-ml-and-data-protection.pdf" TargetMode="External"/><Relationship Id="rId2" Type="http://schemas.openxmlformats.org/officeDocument/2006/relationships/hyperlink" Target="https://www.coe.int/t/dghl/standardsetting/cdcj/CDCJ%20Recommendations/CMRec(2010)13E_Profiling.pdf" TargetMode="External"/><Relationship Id="rId16" Type="http://schemas.openxmlformats.org/officeDocument/2006/relationships/hyperlink" Target="http://ec.europa.eu/justice/data-protection/article-29/documentation/opinion-recommendation/files/2014/wp217_en.pdf" TargetMode="External"/><Relationship Id="rId20" Type="http://schemas.openxmlformats.org/officeDocument/2006/relationships/hyperlink" Target="https://rm.coe.int/CoERMPublicCommonSearchServices/DisplayDCTMContent?documentId=09000016806b6ec2" TargetMode="External"/><Relationship Id="rId1" Type="http://schemas.openxmlformats.org/officeDocument/2006/relationships/hyperlink" Target="http://ec.europa.eu/newsroom/article29/item-detail.cfm?item_id=610178" TargetMode="External"/><Relationship Id="rId6" Type="http://schemas.openxmlformats.org/officeDocument/2006/relationships/hyperlink" Target="http://ec.europa.eu/justice/data-protection/article-29/documentation/opinion-recommendation/files/2013/wp203_en.pdf" TargetMode="External"/><Relationship Id="rId11" Type="http://schemas.openxmlformats.org/officeDocument/2006/relationships/hyperlink" Target="http://ec.europa.eu/justice/data-protection/article-29/documentation/opinion-recommendation/files/2014/wp217_en.pdf" TargetMode="External"/><Relationship Id="rId24" Type="http://schemas.openxmlformats.org/officeDocument/2006/relationships/hyperlink" Target="http://ec.europa.eu/newsroom/article29/item-detail.cfm?item_id=612048" TargetMode="External"/><Relationship Id="rId5" Type="http://schemas.openxmlformats.org/officeDocument/2006/relationships/hyperlink" Target="https://www.commerce.senate.gov/public/_cache/files/0d2b3642-6221-4888-a631-08f2f255b577/AE5D72CBE7F44F5BFC846BECE22C875B.12.18.13-senate-commerce-committee-report-on-data-broker-industry.pdf" TargetMode="External"/><Relationship Id="rId15" Type="http://schemas.openxmlformats.org/officeDocument/2006/relationships/hyperlink" Target="http://ec.europa.eu/newsroom/document.cfm?doc_id=45685" TargetMode="External"/><Relationship Id="rId23" Type="http://schemas.openxmlformats.org/officeDocument/2006/relationships/hyperlink" Target="http://ec.europa.eu/newsroom/document.cfm?doc_id=44137" TargetMode="External"/><Relationship Id="rId10" Type="http://schemas.openxmlformats.org/officeDocument/2006/relationships/hyperlink" Target="http://ec.europa.eu/justice/data-protection/article-29/documentation/opinion-recommendation/files/2014/wp217_en.pdf" TargetMode="External"/><Relationship Id="rId19" Type="http://schemas.openxmlformats.org/officeDocument/2006/relationships/hyperlink" Target="http://ec.europa.eu/newsroom/just/document.cfm?doc_id=48849" TargetMode="External"/><Relationship Id="rId4" Type="http://schemas.openxmlformats.org/officeDocument/2006/relationships/hyperlink" Target="https://www.oaic.gov.au/engage-with-us/consultations/guide-to-big-data-and-the-australian-privacy-principles/consultation-draft-guide-to-big-data-and-the-australian-privacy-principles" TargetMode="External"/><Relationship Id="rId9" Type="http://schemas.openxmlformats.org/officeDocument/2006/relationships/hyperlink" Target="http://ec.europa.eu/justice/data-protection/article-29/documentation/opinion-recommendation/files/2014/wp217_en.pdf" TargetMode="External"/><Relationship Id="rId14" Type="http://schemas.openxmlformats.org/officeDocument/2006/relationships/hyperlink" Target="http://ec.europa.eu/newsroom/just/document.cfm?doc_id=48850" TargetMode="External"/><Relationship Id="rId22" Type="http://schemas.openxmlformats.org/officeDocument/2006/relationships/hyperlink" Target="http://www.oecd.org/sti/ieconomy/209187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99ED41-85C8-4C8B-B14E-73AF5F6C8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12084</Words>
  <Characters>80243</Characters>
  <Application>Microsoft Office Word</Application>
  <DocSecurity>4</DocSecurity>
  <Lines>1707</Lines>
  <Paragraphs>726</Paragraphs>
  <ScaleCrop>false</ScaleCrop>
  <HeadingPairs>
    <vt:vector size="12" baseType="variant">
      <vt:variant>
        <vt:lpstr>Title</vt:lpstr>
      </vt:variant>
      <vt:variant>
        <vt:i4>1</vt:i4>
      </vt:variant>
      <vt:variant>
        <vt:lpstr>Tittel</vt:lpstr>
      </vt:variant>
      <vt:variant>
        <vt:i4>1</vt:i4>
      </vt:variant>
      <vt:variant>
        <vt:lpstr>Titre</vt:lpstr>
      </vt:variant>
      <vt:variant>
        <vt:i4>1</vt:i4>
      </vt:variant>
      <vt:variant>
        <vt:lpstr>Τίτλος</vt:lpstr>
      </vt:variant>
      <vt:variant>
        <vt:i4>1</vt:i4>
      </vt:variant>
      <vt:variant>
        <vt:lpstr>Titel</vt:lpstr>
      </vt:variant>
      <vt:variant>
        <vt:i4>1</vt:i4>
      </vt:variant>
      <vt:variant>
        <vt:lpstr>Título</vt:lpstr>
      </vt:variant>
      <vt:variant>
        <vt:i4>1</vt:i4>
      </vt:variant>
    </vt:vector>
  </HeadingPairs>
  <TitlesOfParts>
    <vt:vector size="6" baseType="lpstr">
      <vt:lpstr>wp251rev_en</vt:lpstr>
      <vt:lpstr>xxxx/16/EN</vt:lpstr>
      <vt:lpstr>xxxx/16/EN</vt:lpstr>
      <vt:lpstr>xxxx/16/EN</vt:lpstr>
      <vt:lpstr/>
      <vt:lpstr/>
    </vt:vector>
  </TitlesOfParts>
  <Company>CNIL</Company>
  <LinksUpToDate>false</LinksUpToDate>
  <CharactersWithSpaces>91601</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wp251rev_en</dc:title>
  <dc:creator>Article 29 Working Party - WP29</dc:creator>
  <cp:lastModifiedBy>HOLSTEIN Anita (JUST)</cp:lastModifiedBy>
  <cp:revision>2</cp:revision>
  <cp:lastPrinted>2018-02-13T19:42:00Z</cp:lastPrinted>
  <dcterms:created xsi:type="dcterms:W3CDTF">2018-08-16T11:46:00Z</dcterms:created>
  <dcterms:modified xsi:type="dcterms:W3CDTF">2018-08-16T11:46:00Z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lassifisering">
    <vt:lpwstr>DT_Class_Yellow</vt:lpwstr>
  </property>
</Properties>
</file>